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0 -->
  <w:body>
    <w:p w:rsidR="000B4385" w:rsidP="000B4385">
      <w:pPr>
        <w:pStyle w:val="Heading3"/>
        <w:rPr>
          <w:rFonts w:ascii="Calibri" w:hAnsi="Calibri"/>
          <w:sz w:val="36"/>
          <w:szCs w:val="36"/>
        </w:rPr>
      </w:pPr>
      <w:r>
        <w:rPr>
          <w:rFonts w:ascii="Calibri" w:hAnsi="Calibri"/>
          <w:sz w:val="36"/>
          <w:szCs w:val="36"/>
        </w:rPr>
        <w:t xml:space="preserve">                               </w:t>
      </w:r>
    </w:p>
    <w:p w:rsidR="000B4385" w:rsidP="000B4385">
      <w:pPr>
        <w:pStyle w:val="Heading3"/>
        <w:rPr>
          <w:rFonts w:ascii="Calibri" w:hAnsi="Calibri"/>
          <w:sz w:val="36"/>
          <w:szCs w:val="36"/>
        </w:rPr>
      </w:pPr>
      <w:r>
        <w:rPr>
          <w:rFonts w:ascii="Calibri" w:hAnsi="Calibri"/>
          <w:sz w:val="36"/>
          <w:szCs w:val="36"/>
        </w:rPr>
        <w:t xml:space="preserve">                              </w:t>
      </w:r>
    </w:p>
    <w:p w:rsidR="000B4385" w:rsidP="000B4385">
      <w:pPr>
        <w:pStyle w:val="Heading3"/>
        <w:rPr>
          <w:rFonts w:ascii="Calibri" w:hAnsi="Calibri"/>
          <w:sz w:val="36"/>
          <w:szCs w:val="36"/>
        </w:rPr>
      </w:pPr>
      <w:r>
        <w:rPr>
          <w:rFonts w:ascii="Calibri" w:hAnsi="Calibri"/>
          <w:sz w:val="36"/>
          <w:szCs w:val="36"/>
        </w:rPr>
        <w:t xml:space="preserve">                              </w:t>
      </w:r>
      <w:r>
        <w:rPr>
          <w:rFonts w:ascii="Times New Roman" w:hAnsi="Times New Roman" w:cs="Times New Roman"/>
          <w:sz w:val="40"/>
          <w:szCs w:val="40"/>
        </w:rPr>
        <w:t xml:space="preserve">VÅRDPROGRAM  </w:t>
      </w:r>
    </w:p>
    <w:p w:rsidR="000B4385" w:rsidP="000B4385">
      <w:pPr>
        <w:pStyle w:val="Heading3"/>
        <w:rPr>
          <w:rFonts w:ascii="Times New Roman" w:hAnsi="Times New Roman" w:cs="Times New Roman"/>
          <w:sz w:val="40"/>
          <w:szCs w:val="40"/>
        </w:rPr>
      </w:pPr>
      <w:r>
        <w:rPr>
          <w:rFonts w:ascii="Times New Roman" w:hAnsi="Times New Roman" w:cs="Times New Roman"/>
          <w:sz w:val="40"/>
          <w:szCs w:val="40"/>
        </w:rPr>
        <w:t xml:space="preserve">         BARN</w:t>
      </w:r>
      <w:r>
        <w:rPr>
          <w:rFonts w:ascii="Times New Roman" w:hAnsi="Times New Roman" w:cs="Times New Roman"/>
          <w:b w:val="0"/>
          <w:sz w:val="40"/>
          <w:szCs w:val="40"/>
        </w:rPr>
        <w:t>-</w:t>
      </w:r>
      <w:r>
        <w:rPr>
          <w:rFonts w:ascii="Times New Roman" w:hAnsi="Times New Roman" w:cs="Times New Roman"/>
          <w:sz w:val="40"/>
          <w:szCs w:val="40"/>
        </w:rPr>
        <w:t xml:space="preserve"> OCH UNGDOMSTANDVÅRD</w:t>
      </w:r>
    </w:p>
    <w:p w:rsidR="000B4385" w:rsidP="000B4385">
      <w:pPr>
        <w:pStyle w:val="Heading3"/>
        <w:rPr>
          <w:rFonts w:ascii="Times New Roman" w:hAnsi="Times New Roman" w:cs="Times New Roman"/>
          <w:sz w:val="36"/>
          <w:szCs w:val="36"/>
        </w:rPr>
      </w:pPr>
      <w:r>
        <w:rPr>
          <w:rFonts w:ascii="Times New Roman" w:hAnsi="Times New Roman" w:cs="Times New Roman"/>
          <w:sz w:val="36"/>
          <w:szCs w:val="36"/>
        </w:rPr>
        <w:t xml:space="preserve">      </w:t>
      </w:r>
    </w:p>
    <w:p w:rsidR="000B4385" w:rsidP="000B4385">
      <w:pPr>
        <w:ind w:left="2211"/>
        <w:rPr>
          <w:rFonts w:ascii="Times New Roman" w:hAnsi="Times New Roman"/>
          <w:sz w:val="36"/>
          <w:szCs w:val="36"/>
        </w:rPr>
      </w:pPr>
      <w:r>
        <w:rPr>
          <w:rFonts w:ascii="Times New Roman" w:hAnsi="Times New Roman"/>
          <w:noProof/>
          <w:sz w:val="36"/>
          <w:szCs w:val="36"/>
        </w:rPr>
        <w:drawing>
          <wp:inline distT="0" distB="0" distL="0" distR="0">
            <wp:extent cx="2457450" cy="3276600"/>
            <wp:effectExtent l="0" t="0" r="0" b="0"/>
            <wp:docPr id="3" name="Bildobjekt 3" descr="Pärmbild BTV-program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Pärmbild BTV-programmet"/>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457450" cy="3276600"/>
                    </a:xfrm>
                    <a:prstGeom prst="rect">
                      <a:avLst/>
                    </a:prstGeom>
                    <a:noFill/>
                    <a:ln>
                      <a:noFill/>
                    </a:ln>
                  </pic:spPr>
                </pic:pic>
              </a:graphicData>
            </a:graphic>
          </wp:inline>
        </w:drawing>
      </w:r>
    </w:p>
    <w:p w:rsidR="000B4385" w:rsidP="000B4385">
      <w:pPr>
        <w:pStyle w:val="Heading6"/>
        <w:rPr>
          <w:rFonts w:ascii="Times New Roman" w:hAnsi="Times New Roman"/>
          <w:sz w:val="22"/>
        </w:rPr>
      </w:pPr>
    </w:p>
    <w:p w:rsidR="000B4385" w:rsidP="000B4385">
      <w:pPr>
        <w:pStyle w:val="Heading6"/>
        <w:rPr>
          <w:rFonts w:ascii="Times New Roman" w:hAnsi="Times New Roman"/>
          <w:b/>
          <w:bCs/>
          <w:sz w:val="40"/>
          <w:szCs w:val="40"/>
        </w:rPr>
      </w:pPr>
      <w:r>
        <w:rPr>
          <w:rFonts w:ascii="Times New Roman" w:hAnsi="Times New Roman"/>
          <w:sz w:val="28"/>
          <w:szCs w:val="28"/>
        </w:rPr>
        <w:t xml:space="preserve">                             </w:t>
      </w:r>
      <w:r>
        <w:rPr>
          <w:rFonts w:ascii="Times New Roman" w:hAnsi="Times New Roman"/>
          <w:sz w:val="40"/>
          <w:szCs w:val="40"/>
        </w:rPr>
        <w:t>Folktandvården Gotland</w:t>
      </w:r>
    </w:p>
    <w:p w:rsidR="000B4385" w:rsidP="000B4385">
      <w:pPr>
        <w:pStyle w:val="Heading3"/>
        <w:rPr>
          <w:rFonts w:ascii="Times New Roman" w:hAnsi="Times New Roman" w:cs="Times New Roman"/>
          <w:sz w:val="40"/>
          <w:szCs w:val="40"/>
        </w:rPr>
      </w:pPr>
      <w:r>
        <w:rPr>
          <w:rFonts w:ascii="Times New Roman" w:hAnsi="Times New Roman" w:cs="Times New Roman"/>
          <w:sz w:val="40"/>
          <w:szCs w:val="40"/>
        </w:rPr>
        <w:t xml:space="preserve">                           Region Gotland</w:t>
      </w:r>
    </w:p>
    <w:p w:rsidR="000B4385" w:rsidP="000B4385">
      <w:pPr>
        <w:pStyle w:val="Heading3"/>
        <w:rPr>
          <w:rFonts w:ascii="Times New Roman" w:hAnsi="Times New Roman" w:cs="Times New Roman"/>
          <w:sz w:val="40"/>
          <w:szCs w:val="40"/>
        </w:rPr>
      </w:pPr>
      <w:r>
        <w:rPr>
          <w:rFonts w:ascii="Times New Roman" w:hAnsi="Times New Roman" w:cs="Times New Roman"/>
          <w:b w:val="0"/>
          <w:bCs w:val="0"/>
          <w:sz w:val="40"/>
          <w:szCs w:val="40"/>
        </w:rPr>
        <w:t xml:space="preserve">                                     </w:t>
      </w:r>
      <w:r w:rsidR="00E01ECA">
        <w:rPr>
          <w:rFonts w:ascii="Times New Roman" w:hAnsi="Times New Roman" w:cs="Times New Roman"/>
          <w:sz w:val="40"/>
          <w:szCs w:val="40"/>
        </w:rPr>
        <w:t>2025</w:t>
      </w:r>
    </w:p>
    <w:p w:rsidR="000B4385" w:rsidP="000B4385"/>
    <w:p w:rsidR="000B4385" w:rsidP="000B4385"/>
    <w:p w:rsidR="000B4385" w:rsidP="000B4385"/>
    <w:p w:rsidR="000B4385" w:rsidP="000B4385"/>
    <w:p w:rsidR="000B4385" w:rsidP="000B4385"/>
    <w:p w:rsidR="000B4385" w:rsidP="000B4385"/>
    <w:p w:rsidR="000B4385" w:rsidP="000B4385"/>
    <w:p w:rsidR="000B4385" w:rsidP="000B4385"/>
    <w:p w:rsidR="000B4385" w:rsidP="000B4385"/>
    <w:p w:rsidR="000B4385" w:rsidP="000B4385"/>
    <w:p w:rsidR="000B4385" w:rsidP="000B4385"/>
    <w:p w:rsidR="000B4385" w:rsidP="000B4385"/>
    <w:p w:rsidR="000B4385" w:rsidP="000B4385"/>
    <w:p w:rsidR="000B4385" w:rsidP="000B4385"/>
    <w:p w:rsidR="000B4385" w:rsidP="000B4385"/>
    <w:p w:rsidR="000B4385" w:rsidP="000B4385">
      <w:pPr>
        <w:rPr>
          <w:rFonts w:ascii="Times New Roman" w:hAnsi="Times New Roman"/>
          <w:b/>
          <w:sz w:val="32"/>
          <w:szCs w:val="32"/>
        </w:rPr>
      </w:pPr>
      <w:r>
        <w:rPr>
          <w:rFonts w:ascii="Times New Roman" w:hAnsi="Times New Roman"/>
          <w:b/>
          <w:sz w:val="32"/>
          <w:szCs w:val="32"/>
        </w:rPr>
        <w:t>Innehåll:                                                                                        sida</w:t>
      </w:r>
    </w:p>
    <w:p w:rsidR="000B4385" w:rsidP="000B4385">
      <w:pPr>
        <w:rPr>
          <w:rFonts w:ascii="Times New Roman" w:hAnsi="Times New Roman"/>
          <w:b/>
          <w:sz w:val="28"/>
          <w:szCs w:val="28"/>
        </w:rPr>
      </w:pPr>
    </w:p>
    <w:p w:rsidR="000B4385" w:rsidP="000B4385">
      <w:pPr>
        <w:rPr>
          <w:rFonts w:ascii="Times New Roman" w:hAnsi="Times New Roman"/>
          <w:sz w:val="28"/>
          <w:szCs w:val="28"/>
        </w:rPr>
      </w:pPr>
      <w:r>
        <w:rPr>
          <w:rFonts w:ascii="Times New Roman" w:hAnsi="Times New Roman"/>
          <w:b/>
          <w:sz w:val="32"/>
          <w:szCs w:val="32"/>
        </w:rPr>
        <w:t xml:space="preserve">Bakgrund </w:t>
      </w:r>
      <w:r>
        <w:rPr>
          <w:rFonts w:ascii="Times New Roman" w:hAnsi="Times New Roman"/>
          <w:b/>
          <w:sz w:val="28"/>
          <w:szCs w:val="28"/>
        </w:rPr>
        <w:t>………………………………………………………………… 4</w:t>
      </w:r>
    </w:p>
    <w:p w:rsidR="000B4385" w:rsidP="000B4385">
      <w:pPr>
        <w:rPr>
          <w:rFonts w:ascii="Times New Roman" w:hAnsi="Times New Roman"/>
          <w:b/>
          <w:sz w:val="32"/>
          <w:szCs w:val="32"/>
        </w:rPr>
      </w:pPr>
    </w:p>
    <w:p w:rsidR="000B4385" w:rsidP="000B4385">
      <w:pPr>
        <w:rPr>
          <w:rFonts w:ascii="Times New Roman" w:hAnsi="Times New Roman"/>
          <w:b/>
          <w:sz w:val="32"/>
          <w:szCs w:val="32"/>
        </w:rPr>
      </w:pPr>
      <w:r>
        <w:rPr>
          <w:rFonts w:ascii="Times New Roman" w:hAnsi="Times New Roman"/>
          <w:b/>
          <w:sz w:val="32"/>
          <w:szCs w:val="32"/>
        </w:rPr>
        <w:t xml:space="preserve">Övergripande riktlinjer </w:t>
      </w:r>
      <w:r>
        <w:rPr>
          <w:rFonts w:ascii="Times New Roman" w:hAnsi="Times New Roman"/>
          <w:b/>
          <w:sz w:val="28"/>
          <w:szCs w:val="28"/>
        </w:rPr>
        <w:t>………………………………………………. 4</w:t>
      </w:r>
    </w:p>
    <w:p w:rsidR="000B4385" w:rsidP="000B4385">
      <w:pPr>
        <w:rPr>
          <w:rFonts w:ascii="Times New Roman" w:hAnsi="Times New Roman"/>
          <w:b/>
          <w:sz w:val="32"/>
          <w:szCs w:val="32"/>
        </w:rPr>
      </w:pPr>
    </w:p>
    <w:p w:rsidR="000B4385" w:rsidP="000B4385">
      <w:pPr>
        <w:rPr>
          <w:rFonts w:ascii="Times New Roman" w:hAnsi="Times New Roman"/>
          <w:b/>
          <w:sz w:val="28"/>
          <w:szCs w:val="28"/>
        </w:rPr>
      </w:pPr>
      <w:r>
        <w:rPr>
          <w:rFonts w:ascii="Times New Roman" w:hAnsi="Times New Roman"/>
          <w:b/>
          <w:sz w:val="32"/>
          <w:szCs w:val="32"/>
        </w:rPr>
        <w:t xml:space="preserve">Undersökning, riskbedömning och revisionsintervall </w:t>
      </w:r>
      <w:r>
        <w:rPr>
          <w:rFonts w:ascii="Times New Roman" w:hAnsi="Times New Roman"/>
          <w:b/>
          <w:sz w:val="28"/>
          <w:szCs w:val="28"/>
        </w:rPr>
        <w:t>…………. 5</w:t>
      </w:r>
    </w:p>
    <w:p w:rsidR="000B4385" w:rsidP="000B4385">
      <w:pPr>
        <w:rPr>
          <w:rFonts w:ascii="Times New Roman" w:hAnsi="Times New Roman"/>
          <w:b/>
          <w:sz w:val="28"/>
          <w:szCs w:val="28"/>
        </w:rPr>
      </w:pPr>
    </w:p>
    <w:p w:rsidR="000B4385" w:rsidP="000B4385">
      <w:pPr>
        <w:rPr>
          <w:rFonts w:ascii="Times New Roman" w:hAnsi="Times New Roman"/>
          <w:b/>
          <w:sz w:val="28"/>
          <w:szCs w:val="28"/>
        </w:rPr>
      </w:pPr>
      <w:r>
        <w:rPr>
          <w:rFonts w:ascii="Times New Roman" w:hAnsi="Times New Roman"/>
          <w:b/>
          <w:sz w:val="28"/>
          <w:szCs w:val="28"/>
        </w:rPr>
        <w:t>Undersökning …………………………………...………………………… 6</w:t>
      </w:r>
    </w:p>
    <w:p w:rsidR="000B4385" w:rsidP="000B4385">
      <w:pPr>
        <w:rPr>
          <w:rFonts w:ascii="Times New Roman" w:hAnsi="Times New Roman"/>
          <w:b/>
          <w:sz w:val="28"/>
          <w:szCs w:val="28"/>
        </w:rPr>
      </w:pPr>
    </w:p>
    <w:p w:rsidR="000B4385" w:rsidP="000B4385">
      <w:pPr>
        <w:rPr>
          <w:rFonts w:ascii="Times New Roman" w:hAnsi="Times New Roman"/>
          <w:b/>
        </w:rPr>
      </w:pPr>
      <w:r>
        <w:rPr>
          <w:rFonts w:ascii="Times New Roman" w:hAnsi="Times New Roman"/>
          <w:b/>
        </w:rPr>
        <w:t xml:space="preserve">Anamnes </w:t>
      </w:r>
      <w:r>
        <w:rPr>
          <w:rFonts w:ascii="Times New Roman" w:hAnsi="Times New Roman"/>
          <w:b/>
          <w:sz w:val="28"/>
          <w:szCs w:val="28"/>
        </w:rPr>
        <w:t>…………………………………………………………………….. 6</w:t>
      </w:r>
    </w:p>
    <w:p w:rsidR="000B4385" w:rsidP="000B4385">
      <w:pPr>
        <w:rPr>
          <w:rFonts w:ascii="Times New Roman" w:hAnsi="Times New Roman"/>
          <w:b/>
        </w:rPr>
      </w:pPr>
    </w:p>
    <w:p w:rsidR="000B4385" w:rsidP="000B4385">
      <w:pPr>
        <w:rPr>
          <w:rFonts w:ascii="Times New Roman" w:hAnsi="Times New Roman"/>
          <w:b/>
          <w:sz w:val="28"/>
          <w:szCs w:val="28"/>
        </w:rPr>
      </w:pPr>
      <w:r>
        <w:rPr>
          <w:rFonts w:ascii="Times New Roman" w:hAnsi="Times New Roman"/>
          <w:b/>
        </w:rPr>
        <w:t xml:space="preserve">Status och diagnostik </w:t>
      </w:r>
      <w:r>
        <w:rPr>
          <w:rFonts w:ascii="Times New Roman" w:hAnsi="Times New Roman"/>
          <w:b/>
          <w:sz w:val="28"/>
          <w:szCs w:val="28"/>
        </w:rPr>
        <w:t>……………………………………………………...…. 7</w:t>
      </w:r>
    </w:p>
    <w:p w:rsidR="000B4385" w:rsidP="000B4385">
      <w:pPr>
        <w:rPr>
          <w:rFonts w:ascii="Times New Roman" w:hAnsi="Times New Roman"/>
          <w:b/>
        </w:rPr>
      </w:pPr>
    </w:p>
    <w:p w:rsidR="000B4385" w:rsidP="000B4385">
      <w:pPr>
        <w:rPr>
          <w:rFonts w:ascii="Times New Roman" w:hAnsi="Times New Roman"/>
          <w:b/>
        </w:rPr>
      </w:pPr>
      <w:r>
        <w:rPr>
          <w:rFonts w:ascii="Times New Roman" w:hAnsi="Times New Roman"/>
          <w:b/>
        </w:rPr>
        <w:t xml:space="preserve">Röntgenundersökning </w:t>
      </w:r>
      <w:r>
        <w:rPr>
          <w:rFonts w:ascii="Times New Roman" w:hAnsi="Times New Roman"/>
          <w:b/>
          <w:sz w:val="28"/>
          <w:szCs w:val="28"/>
        </w:rPr>
        <w:t>..………………………………………………………. 7</w:t>
      </w:r>
      <w:r>
        <w:rPr>
          <w:rFonts w:ascii="Times New Roman" w:hAnsi="Times New Roman"/>
          <w:b/>
        </w:rPr>
        <w:t xml:space="preserve">   </w:t>
      </w:r>
    </w:p>
    <w:p w:rsidR="000B4385" w:rsidP="000B4385">
      <w:pPr>
        <w:rPr>
          <w:rFonts w:ascii="Times New Roman" w:hAnsi="Times New Roman"/>
          <w:b/>
        </w:rPr>
      </w:pPr>
      <w:r>
        <w:rPr>
          <w:rFonts w:ascii="Times New Roman" w:hAnsi="Times New Roman"/>
          <w:b/>
        </w:rPr>
        <w:t xml:space="preserve">    </w:t>
      </w:r>
      <w:r>
        <w:rPr>
          <w:rFonts w:ascii="Times New Roman" w:hAnsi="Times New Roman"/>
          <w:b/>
          <w:sz w:val="20"/>
          <w:szCs w:val="20"/>
        </w:rPr>
        <w:t>Röntgenundersökning förskolebarn</w:t>
      </w:r>
    </w:p>
    <w:p w:rsidR="000B4385" w:rsidP="000B4385">
      <w:pPr>
        <w:rPr>
          <w:rFonts w:ascii="Times New Roman" w:hAnsi="Times New Roman"/>
          <w:b/>
          <w:sz w:val="20"/>
          <w:szCs w:val="20"/>
        </w:rPr>
      </w:pPr>
      <w:r>
        <w:rPr>
          <w:rFonts w:ascii="Times New Roman" w:hAnsi="Times New Roman"/>
          <w:b/>
          <w:sz w:val="20"/>
          <w:szCs w:val="20"/>
        </w:rPr>
        <w:t xml:space="preserve">     Röntgenundersökning skolbarn</w:t>
      </w:r>
    </w:p>
    <w:p w:rsidR="000B4385" w:rsidP="000B4385">
      <w:pPr>
        <w:rPr>
          <w:rFonts w:ascii="Times New Roman" w:hAnsi="Times New Roman"/>
          <w:b/>
          <w:sz w:val="20"/>
          <w:szCs w:val="20"/>
        </w:rPr>
      </w:pPr>
    </w:p>
    <w:p w:rsidR="000B4385" w:rsidP="000B4385">
      <w:pPr>
        <w:rPr>
          <w:rFonts w:ascii="Times New Roman" w:hAnsi="Times New Roman"/>
          <w:b/>
          <w:sz w:val="28"/>
          <w:szCs w:val="28"/>
        </w:rPr>
      </w:pPr>
      <w:r>
        <w:rPr>
          <w:rFonts w:ascii="Times New Roman" w:hAnsi="Times New Roman"/>
          <w:b/>
        </w:rPr>
        <w:t xml:space="preserve">Kariesdiagnostik </w:t>
      </w:r>
      <w:r>
        <w:rPr>
          <w:rFonts w:ascii="Times New Roman" w:hAnsi="Times New Roman"/>
          <w:b/>
          <w:sz w:val="28"/>
          <w:szCs w:val="28"/>
        </w:rPr>
        <w:t>…………………………………………………………….. 8</w:t>
      </w:r>
    </w:p>
    <w:p w:rsidR="000B4385" w:rsidP="000B4385">
      <w:pPr>
        <w:rPr>
          <w:rFonts w:ascii="Times New Roman" w:hAnsi="Times New Roman"/>
          <w:b/>
          <w:sz w:val="20"/>
          <w:szCs w:val="20"/>
        </w:rPr>
      </w:pPr>
      <w:r>
        <w:rPr>
          <w:rFonts w:ascii="Times New Roman" w:hAnsi="Times New Roman"/>
          <w:b/>
          <w:sz w:val="20"/>
          <w:szCs w:val="20"/>
        </w:rPr>
        <w:t xml:space="preserve">     Behandlingsstrategi i förskoleåldern</w:t>
      </w:r>
    </w:p>
    <w:p w:rsidR="000B4385" w:rsidP="000B4385">
      <w:pPr>
        <w:rPr>
          <w:rFonts w:ascii="Times New Roman" w:hAnsi="Times New Roman"/>
          <w:b/>
          <w:sz w:val="20"/>
          <w:szCs w:val="20"/>
        </w:rPr>
      </w:pPr>
      <w:r>
        <w:rPr>
          <w:rFonts w:ascii="Times New Roman" w:hAnsi="Times New Roman"/>
          <w:b/>
          <w:sz w:val="20"/>
          <w:szCs w:val="20"/>
        </w:rPr>
        <w:t xml:space="preserve">     Karies i växelbettet</w:t>
      </w:r>
    </w:p>
    <w:p w:rsidR="000B4385" w:rsidP="000B4385">
      <w:pPr>
        <w:rPr>
          <w:rFonts w:ascii="Times New Roman" w:hAnsi="Times New Roman"/>
          <w:b/>
          <w:sz w:val="20"/>
          <w:szCs w:val="20"/>
        </w:rPr>
      </w:pPr>
      <w:r>
        <w:rPr>
          <w:rFonts w:ascii="Times New Roman" w:hAnsi="Times New Roman"/>
          <w:b/>
          <w:sz w:val="20"/>
          <w:szCs w:val="20"/>
        </w:rPr>
        <w:t xml:space="preserve">     Karies i det permanenta bettet</w:t>
      </w:r>
    </w:p>
    <w:p w:rsidR="000B4385" w:rsidP="000B4385">
      <w:pPr>
        <w:rPr>
          <w:rFonts w:ascii="Times New Roman" w:hAnsi="Times New Roman"/>
          <w:b/>
          <w:sz w:val="20"/>
          <w:szCs w:val="20"/>
        </w:rPr>
      </w:pPr>
    </w:p>
    <w:p w:rsidR="000B4385" w:rsidP="000B4385">
      <w:pPr>
        <w:rPr>
          <w:rFonts w:ascii="Times New Roman" w:hAnsi="Times New Roman"/>
          <w:b/>
          <w:sz w:val="20"/>
          <w:szCs w:val="20"/>
        </w:rPr>
      </w:pPr>
      <w:r>
        <w:rPr>
          <w:rFonts w:ascii="Times New Roman" w:hAnsi="Times New Roman"/>
          <w:b/>
        </w:rPr>
        <w:t xml:space="preserve">Annan hårdvävnadskada än karies </w:t>
      </w:r>
      <w:r>
        <w:rPr>
          <w:rFonts w:ascii="Times New Roman" w:hAnsi="Times New Roman"/>
          <w:b/>
          <w:sz w:val="28"/>
          <w:szCs w:val="28"/>
        </w:rPr>
        <w:t>…………………………………………… 9</w:t>
      </w:r>
    </w:p>
    <w:p w:rsidR="000B4385" w:rsidP="000B4385">
      <w:pPr>
        <w:rPr>
          <w:rFonts w:ascii="Times New Roman" w:hAnsi="Times New Roman"/>
          <w:b/>
          <w:sz w:val="20"/>
          <w:szCs w:val="20"/>
        </w:rPr>
      </w:pPr>
      <w:r>
        <w:rPr>
          <w:rFonts w:ascii="Times New Roman" w:hAnsi="Times New Roman"/>
          <w:b/>
          <w:sz w:val="20"/>
          <w:szCs w:val="20"/>
        </w:rPr>
        <w:t xml:space="preserve">     Mineraliseringsstörning</w:t>
      </w:r>
    </w:p>
    <w:p w:rsidR="000B4385" w:rsidP="000B4385">
      <w:pPr>
        <w:rPr>
          <w:rFonts w:ascii="Times New Roman" w:hAnsi="Times New Roman"/>
          <w:b/>
          <w:sz w:val="20"/>
          <w:szCs w:val="20"/>
        </w:rPr>
      </w:pPr>
      <w:r>
        <w:rPr>
          <w:rFonts w:ascii="Times New Roman" w:hAnsi="Times New Roman"/>
          <w:b/>
          <w:sz w:val="20"/>
          <w:szCs w:val="20"/>
        </w:rPr>
        <w:t xml:space="preserve">     Erosionsskador</w:t>
      </w:r>
    </w:p>
    <w:p w:rsidR="000B4385" w:rsidP="000B4385">
      <w:pPr>
        <w:rPr>
          <w:rFonts w:ascii="Times New Roman" w:hAnsi="Times New Roman"/>
          <w:b/>
          <w:sz w:val="20"/>
          <w:szCs w:val="20"/>
        </w:rPr>
      </w:pPr>
      <w:r>
        <w:rPr>
          <w:rFonts w:ascii="Times New Roman" w:hAnsi="Times New Roman"/>
          <w:b/>
          <w:sz w:val="20"/>
          <w:szCs w:val="20"/>
        </w:rPr>
        <w:t xml:space="preserve">     </w:t>
      </w:r>
      <w:r>
        <w:rPr>
          <w:rFonts w:ascii="Times New Roman" w:hAnsi="Times New Roman"/>
          <w:b/>
          <w:sz w:val="20"/>
          <w:szCs w:val="20"/>
        </w:rPr>
        <w:t>Attrition</w:t>
      </w:r>
      <w:r>
        <w:rPr>
          <w:rFonts w:ascii="Times New Roman" w:hAnsi="Times New Roman"/>
          <w:b/>
          <w:sz w:val="20"/>
          <w:szCs w:val="20"/>
        </w:rPr>
        <w:t>/abrasion</w:t>
      </w:r>
    </w:p>
    <w:p w:rsidR="000B4385" w:rsidP="000B4385">
      <w:pPr>
        <w:rPr>
          <w:rFonts w:ascii="Times New Roman" w:hAnsi="Times New Roman"/>
          <w:b/>
          <w:sz w:val="20"/>
          <w:szCs w:val="20"/>
        </w:rPr>
      </w:pPr>
    </w:p>
    <w:p w:rsidR="000B4385" w:rsidP="000B4385">
      <w:pPr>
        <w:rPr>
          <w:rFonts w:ascii="Times New Roman" w:hAnsi="Times New Roman"/>
          <w:b/>
        </w:rPr>
      </w:pPr>
      <w:r>
        <w:rPr>
          <w:rFonts w:ascii="Times New Roman" w:hAnsi="Times New Roman"/>
          <w:b/>
        </w:rPr>
        <w:t>Parodontal</w:t>
      </w:r>
      <w:r>
        <w:rPr>
          <w:rFonts w:ascii="Times New Roman" w:hAnsi="Times New Roman"/>
          <w:b/>
        </w:rPr>
        <w:t xml:space="preserve"> diagnostik </w:t>
      </w:r>
      <w:r>
        <w:rPr>
          <w:rFonts w:ascii="Times New Roman" w:hAnsi="Times New Roman"/>
          <w:b/>
          <w:sz w:val="28"/>
          <w:szCs w:val="28"/>
        </w:rPr>
        <w:t>………………………………………………………. 10</w:t>
      </w:r>
    </w:p>
    <w:p w:rsidR="000B4385" w:rsidP="000B4385">
      <w:pPr>
        <w:rPr>
          <w:rFonts w:ascii="Times New Roman" w:hAnsi="Times New Roman"/>
          <w:b/>
          <w:sz w:val="20"/>
          <w:szCs w:val="20"/>
        </w:rPr>
      </w:pPr>
    </w:p>
    <w:p w:rsidR="000B4385" w:rsidP="000B4385">
      <w:pPr>
        <w:rPr>
          <w:rFonts w:ascii="Times New Roman" w:hAnsi="Times New Roman"/>
          <w:b/>
          <w:sz w:val="28"/>
          <w:szCs w:val="28"/>
        </w:rPr>
      </w:pPr>
      <w:r>
        <w:rPr>
          <w:rFonts w:ascii="Times New Roman" w:hAnsi="Times New Roman"/>
          <w:b/>
        </w:rPr>
        <w:t xml:space="preserve">Diagnostik övrig slemhinna </w:t>
      </w:r>
      <w:r>
        <w:rPr>
          <w:rFonts w:ascii="Times New Roman" w:hAnsi="Times New Roman"/>
          <w:b/>
          <w:sz w:val="28"/>
          <w:szCs w:val="28"/>
        </w:rPr>
        <w:t>……………………………………………….… 10</w:t>
      </w:r>
    </w:p>
    <w:p w:rsidR="000B4385" w:rsidP="000B4385">
      <w:pPr>
        <w:rPr>
          <w:rFonts w:ascii="Times New Roman" w:hAnsi="Times New Roman"/>
          <w:b/>
          <w:sz w:val="20"/>
          <w:szCs w:val="20"/>
        </w:rPr>
      </w:pPr>
    </w:p>
    <w:p w:rsidR="000B4385" w:rsidP="000B4385">
      <w:pPr>
        <w:rPr>
          <w:rFonts w:ascii="Times New Roman" w:hAnsi="Times New Roman"/>
          <w:b/>
        </w:rPr>
      </w:pPr>
      <w:r>
        <w:rPr>
          <w:rFonts w:ascii="Times New Roman" w:hAnsi="Times New Roman"/>
          <w:b/>
        </w:rPr>
        <w:t xml:space="preserve">Bettdiagnostik </w:t>
      </w:r>
      <w:r>
        <w:rPr>
          <w:rFonts w:ascii="Times New Roman" w:hAnsi="Times New Roman"/>
          <w:b/>
          <w:sz w:val="28"/>
          <w:szCs w:val="28"/>
        </w:rPr>
        <w:t>…………………..………………………………………….. 10</w:t>
      </w:r>
    </w:p>
    <w:p w:rsidR="000B4385" w:rsidP="000B4385">
      <w:pPr>
        <w:rPr>
          <w:rFonts w:ascii="Times New Roman" w:hAnsi="Times New Roman"/>
          <w:b/>
        </w:rPr>
      </w:pPr>
      <w:r>
        <w:rPr>
          <w:rFonts w:ascii="Times New Roman" w:hAnsi="Times New Roman"/>
          <w:b/>
        </w:rPr>
        <w:t xml:space="preserve">     </w:t>
      </w:r>
      <w:r>
        <w:rPr>
          <w:rFonts w:ascii="Times New Roman" w:hAnsi="Times New Roman"/>
          <w:b/>
          <w:sz w:val="20"/>
          <w:szCs w:val="20"/>
        </w:rPr>
        <w:t>Ortodontiska</w:t>
      </w:r>
      <w:r>
        <w:rPr>
          <w:rFonts w:ascii="Times New Roman" w:hAnsi="Times New Roman"/>
          <w:b/>
          <w:sz w:val="20"/>
          <w:szCs w:val="20"/>
        </w:rPr>
        <w:t xml:space="preserve"> kontrollrutiner</w:t>
      </w:r>
    </w:p>
    <w:p w:rsidR="000B4385" w:rsidP="000B4385">
      <w:pPr>
        <w:rPr>
          <w:rFonts w:ascii="Times New Roman" w:hAnsi="Times New Roman"/>
          <w:b/>
        </w:rPr>
      </w:pPr>
      <w:r>
        <w:rPr>
          <w:rFonts w:ascii="Times New Roman" w:hAnsi="Times New Roman"/>
          <w:b/>
        </w:rPr>
        <w:t xml:space="preserve">          </w:t>
      </w:r>
      <w:r>
        <w:rPr>
          <w:rFonts w:ascii="Times New Roman" w:hAnsi="Times New Roman"/>
          <w:b/>
          <w:sz w:val="20"/>
          <w:szCs w:val="20"/>
        </w:rPr>
        <w:t>Det primära bettet 3-5 år</w:t>
      </w:r>
    </w:p>
    <w:p w:rsidR="000B4385" w:rsidP="000B4385">
      <w:pPr>
        <w:rPr>
          <w:rFonts w:ascii="Times New Roman" w:hAnsi="Times New Roman"/>
          <w:b/>
        </w:rPr>
      </w:pPr>
      <w:r>
        <w:rPr>
          <w:rFonts w:ascii="Times New Roman" w:hAnsi="Times New Roman"/>
          <w:b/>
        </w:rPr>
        <w:t xml:space="preserve">          </w:t>
      </w:r>
      <w:r>
        <w:rPr>
          <w:rFonts w:ascii="Times New Roman" w:hAnsi="Times New Roman"/>
          <w:b/>
          <w:sz w:val="20"/>
          <w:szCs w:val="20"/>
        </w:rPr>
        <w:t>Det tidiga växelbettet 6-9 år</w:t>
      </w:r>
    </w:p>
    <w:p w:rsidR="000B4385" w:rsidP="000B4385">
      <w:pPr>
        <w:rPr>
          <w:rFonts w:ascii="Times New Roman" w:hAnsi="Times New Roman"/>
          <w:b/>
        </w:rPr>
      </w:pPr>
      <w:r>
        <w:rPr>
          <w:rFonts w:ascii="Times New Roman" w:hAnsi="Times New Roman"/>
          <w:b/>
        </w:rPr>
        <w:t xml:space="preserve">          </w:t>
      </w:r>
      <w:r>
        <w:rPr>
          <w:rFonts w:ascii="Times New Roman" w:hAnsi="Times New Roman"/>
          <w:b/>
          <w:sz w:val="20"/>
          <w:szCs w:val="20"/>
        </w:rPr>
        <w:t>Det sena växelbettet 10-12 år</w:t>
      </w:r>
    </w:p>
    <w:p w:rsidR="000B4385" w:rsidP="000B4385">
      <w:pPr>
        <w:rPr>
          <w:rFonts w:ascii="Times New Roman" w:hAnsi="Times New Roman"/>
          <w:b/>
        </w:rPr>
      </w:pPr>
      <w:r>
        <w:rPr>
          <w:rFonts w:ascii="Times New Roman" w:hAnsi="Times New Roman"/>
          <w:b/>
        </w:rPr>
        <w:t xml:space="preserve">          </w:t>
      </w:r>
      <w:r>
        <w:rPr>
          <w:rFonts w:ascii="Times New Roman" w:hAnsi="Times New Roman"/>
          <w:b/>
          <w:sz w:val="20"/>
          <w:szCs w:val="20"/>
        </w:rPr>
        <w:t>Det unga permanenta bettet 13-16 år</w:t>
      </w:r>
      <w:r>
        <w:rPr>
          <w:rFonts w:ascii="Times New Roman" w:hAnsi="Times New Roman"/>
          <w:b/>
        </w:rPr>
        <w:t xml:space="preserve"> </w:t>
      </w:r>
    </w:p>
    <w:p w:rsidR="000B4385" w:rsidP="000B4385">
      <w:pPr>
        <w:rPr>
          <w:rFonts w:ascii="Times New Roman" w:hAnsi="Times New Roman"/>
          <w:b/>
          <w:sz w:val="20"/>
          <w:szCs w:val="20"/>
        </w:rPr>
      </w:pPr>
      <w:r>
        <w:rPr>
          <w:rFonts w:ascii="Times New Roman" w:hAnsi="Times New Roman"/>
          <w:b/>
          <w:sz w:val="20"/>
          <w:szCs w:val="20"/>
        </w:rPr>
        <w:t xml:space="preserve">      </w:t>
      </w:r>
      <w:r>
        <w:rPr>
          <w:rFonts w:ascii="Times New Roman" w:hAnsi="Times New Roman"/>
          <w:b/>
          <w:sz w:val="20"/>
          <w:szCs w:val="20"/>
        </w:rPr>
        <w:t>Ortodontiskt</w:t>
      </w:r>
      <w:r>
        <w:rPr>
          <w:rFonts w:ascii="Times New Roman" w:hAnsi="Times New Roman"/>
          <w:b/>
          <w:sz w:val="20"/>
          <w:szCs w:val="20"/>
        </w:rPr>
        <w:t xml:space="preserve"> vårdbehov och </w:t>
      </w:r>
      <w:r>
        <w:rPr>
          <w:rFonts w:ascii="Times New Roman" w:hAnsi="Times New Roman"/>
          <w:b/>
          <w:sz w:val="20"/>
          <w:szCs w:val="20"/>
        </w:rPr>
        <w:t>ortodontisk</w:t>
      </w:r>
      <w:r>
        <w:rPr>
          <w:rFonts w:ascii="Times New Roman" w:hAnsi="Times New Roman"/>
          <w:b/>
          <w:sz w:val="20"/>
          <w:szCs w:val="20"/>
        </w:rPr>
        <w:t xml:space="preserve"> konsultation/visning     </w:t>
      </w:r>
    </w:p>
    <w:p w:rsidR="000B4385" w:rsidP="000B4385">
      <w:pPr>
        <w:jc w:val="both"/>
        <w:rPr>
          <w:rFonts w:ascii="Times New Roman" w:hAnsi="Times New Roman"/>
          <w:b/>
          <w:sz w:val="20"/>
          <w:szCs w:val="20"/>
        </w:rPr>
      </w:pPr>
      <w:r>
        <w:rPr>
          <w:rFonts w:ascii="Times New Roman" w:hAnsi="Times New Roman"/>
          <w:b/>
          <w:sz w:val="20"/>
          <w:szCs w:val="20"/>
        </w:rPr>
        <w:t xml:space="preserve">     </w:t>
      </w:r>
    </w:p>
    <w:p w:rsidR="000B4385" w:rsidP="000B4385">
      <w:pPr>
        <w:jc w:val="both"/>
        <w:rPr>
          <w:rFonts w:ascii="Times New Roman" w:hAnsi="Times New Roman"/>
          <w:b/>
          <w:sz w:val="20"/>
          <w:szCs w:val="20"/>
        </w:rPr>
      </w:pPr>
      <w:r>
        <w:rPr>
          <w:rFonts w:ascii="Times New Roman" w:hAnsi="Times New Roman"/>
          <w:b/>
          <w:sz w:val="20"/>
          <w:szCs w:val="20"/>
        </w:rPr>
        <w:t xml:space="preserve">              </w:t>
      </w:r>
    </w:p>
    <w:p w:rsidR="000B4385" w:rsidP="000B4385">
      <w:pPr>
        <w:jc w:val="both"/>
        <w:rPr>
          <w:rFonts w:ascii="Times New Roman" w:hAnsi="Times New Roman"/>
          <w:b/>
          <w:sz w:val="28"/>
          <w:szCs w:val="28"/>
        </w:rPr>
      </w:pPr>
      <w:r>
        <w:rPr>
          <w:rFonts w:ascii="Times New Roman" w:hAnsi="Times New Roman"/>
          <w:b/>
        </w:rPr>
        <w:t xml:space="preserve">Visdomständer </w:t>
      </w:r>
      <w:r>
        <w:rPr>
          <w:rFonts w:ascii="Times New Roman" w:hAnsi="Times New Roman"/>
          <w:b/>
          <w:sz w:val="28"/>
          <w:szCs w:val="28"/>
        </w:rPr>
        <w:t>……………………...…………………………………….... 13</w:t>
      </w:r>
    </w:p>
    <w:p w:rsidR="000B4385" w:rsidP="000B4385">
      <w:r>
        <w:br w:type="page"/>
      </w:r>
    </w:p>
    <w:p w:rsidR="000B4385" w:rsidP="000B4385">
      <w:pPr>
        <w:jc w:val="both"/>
        <w:rPr>
          <w:rFonts w:ascii="Times New Roman" w:hAnsi="Times New Roman"/>
          <w:b/>
          <w:sz w:val="28"/>
          <w:szCs w:val="28"/>
        </w:rPr>
      </w:pPr>
    </w:p>
    <w:p w:rsidR="000B4385" w:rsidP="000B4385">
      <w:pPr>
        <w:rPr>
          <w:rFonts w:ascii="Times New Roman" w:hAnsi="Times New Roman"/>
          <w:b/>
        </w:rPr>
      </w:pPr>
      <w:r>
        <w:rPr>
          <w:rFonts w:ascii="Times New Roman" w:hAnsi="Times New Roman"/>
          <w:b/>
        </w:rPr>
        <w:t>Bettfysiologisk</w:t>
      </w:r>
      <w:r>
        <w:rPr>
          <w:rFonts w:ascii="Times New Roman" w:hAnsi="Times New Roman"/>
          <w:b/>
        </w:rPr>
        <w:t xml:space="preserve"> diagnostik </w:t>
      </w:r>
      <w:r>
        <w:rPr>
          <w:rFonts w:ascii="Times New Roman" w:hAnsi="Times New Roman"/>
          <w:b/>
          <w:sz w:val="28"/>
          <w:szCs w:val="28"/>
        </w:rPr>
        <w:t>…………………………………………………… 13</w:t>
      </w:r>
    </w:p>
    <w:p w:rsidR="000B4385" w:rsidP="000B4385">
      <w:pPr>
        <w:rPr>
          <w:rFonts w:ascii="Times New Roman" w:hAnsi="Times New Roman"/>
          <w:b/>
        </w:rPr>
      </w:pPr>
      <w:r>
        <w:rPr>
          <w:rFonts w:ascii="Times New Roman" w:hAnsi="Times New Roman"/>
          <w:b/>
        </w:rPr>
        <w:t xml:space="preserve">     </w:t>
      </w:r>
      <w:r>
        <w:rPr>
          <w:rFonts w:ascii="Times New Roman" w:hAnsi="Times New Roman"/>
          <w:b/>
          <w:sz w:val="20"/>
          <w:szCs w:val="20"/>
        </w:rPr>
        <w:t>Bettfysiologisk</w:t>
      </w:r>
      <w:r>
        <w:rPr>
          <w:rFonts w:ascii="Times New Roman" w:hAnsi="Times New Roman"/>
          <w:b/>
          <w:sz w:val="20"/>
          <w:szCs w:val="20"/>
        </w:rPr>
        <w:t xml:space="preserve"> anamnes</w:t>
      </w:r>
    </w:p>
    <w:p w:rsidR="000B4385" w:rsidP="000B4385">
      <w:pPr>
        <w:rPr>
          <w:rFonts w:ascii="Times New Roman" w:hAnsi="Times New Roman"/>
          <w:b/>
        </w:rPr>
      </w:pPr>
      <w:r>
        <w:rPr>
          <w:rFonts w:ascii="Times New Roman" w:hAnsi="Times New Roman"/>
          <w:b/>
        </w:rPr>
        <w:t xml:space="preserve">     </w:t>
      </w:r>
      <w:r>
        <w:rPr>
          <w:rFonts w:ascii="Times New Roman" w:hAnsi="Times New Roman"/>
          <w:b/>
          <w:sz w:val="20"/>
          <w:szCs w:val="20"/>
        </w:rPr>
        <w:t>Diagnostik smärta och käkfunktionsstörning</w:t>
      </w:r>
    </w:p>
    <w:p w:rsidR="000B4385" w:rsidP="000B4385">
      <w:pPr>
        <w:rPr>
          <w:rFonts w:ascii="Times New Roman" w:hAnsi="Times New Roman"/>
          <w:b/>
        </w:rPr>
      </w:pPr>
      <w:r>
        <w:rPr>
          <w:rFonts w:ascii="Times New Roman" w:hAnsi="Times New Roman"/>
          <w:b/>
        </w:rPr>
        <w:t xml:space="preserve">     </w:t>
      </w:r>
      <w:r>
        <w:rPr>
          <w:rFonts w:ascii="Times New Roman" w:hAnsi="Times New Roman"/>
          <w:b/>
          <w:sz w:val="20"/>
          <w:szCs w:val="20"/>
        </w:rPr>
        <w:t>Riskfaktorer</w:t>
      </w:r>
    </w:p>
    <w:p w:rsidR="000B4385" w:rsidP="000B4385">
      <w:pPr>
        <w:rPr>
          <w:rFonts w:ascii="Times New Roman" w:hAnsi="Times New Roman"/>
          <w:b/>
          <w:sz w:val="20"/>
          <w:szCs w:val="20"/>
        </w:rPr>
      </w:pPr>
      <w:r>
        <w:rPr>
          <w:rFonts w:ascii="Times New Roman" w:hAnsi="Times New Roman"/>
          <w:b/>
          <w:sz w:val="20"/>
          <w:szCs w:val="20"/>
        </w:rPr>
        <w:t xml:space="preserve">      Klinisk undersökning och bedömning</w:t>
      </w:r>
    </w:p>
    <w:p w:rsidR="000B4385" w:rsidP="000B4385">
      <w:pPr>
        <w:rPr>
          <w:rFonts w:ascii="Times New Roman" w:hAnsi="Times New Roman"/>
          <w:b/>
          <w:sz w:val="20"/>
          <w:szCs w:val="20"/>
        </w:rPr>
      </w:pPr>
    </w:p>
    <w:p w:rsidR="000B4385" w:rsidP="000B4385">
      <w:pPr>
        <w:rPr>
          <w:rFonts w:ascii="Times New Roman" w:hAnsi="Times New Roman"/>
          <w:b/>
        </w:rPr>
      </w:pPr>
      <w:r>
        <w:rPr>
          <w:rFonts w:ascii="Times New Roman" w:hAnsi="Times New Roman"/>
          <w:b/>
        </w:rPr>
        <w:t xml:space="preserve">Trauma </w:t>
      </w:r>
      <w:r>
        <w:rPr>
          <w:rFonts w:ascii="Times New Roman" w:hAnsi="Times New Roman"/>
          <w:b/>
          <w:sz w:val="28"/>
          <w:szCs w:val="28"/>
        </w:rPr>
        <w:t>………………….…………………………………....……………. 14</w:t>
      </w:r>
    </w:p>
    <w:p w:rsidR="000B4385" w:rsidP="000B4385">
      <w:pPr>
        <w:rPr>
          <w:rFonts w:ascii="Times New Roman" w:hAnsi="Times New Roman"/>
          <w:b/>
        </w:rPr>
      </w:pPr>
    </w:p>
    <w:p w:rsidR="000B4385" w:rsidP="000B4385">
      <w:pPr>
        <w:rPr>
          <w:rFonts w:ascii="Times New Roman" w:hAnsi="Times New Roman"/>
          <w:b/>
        </w:rPr>
      </w:pPr>
    </w:p>
    <w:p w:rsidR="000B4385" w:rsidP="000B4385">
      <w:pPr>
        <w:rPr>
          <w:rFonts w:ascii="Times New Roman" w:hAnsi="Times New Roman"/>
          <w:b/>
        </w:rPr>
      </w:pPr>
      <w:r>
        <w:rPr>
          <w:rFonts w:ascii="Times New Roman" w:hAnsi="Times New Roman"/>
          <w:b/>
          <w:sz w:val="28"/>
          <w:szCs w:val="28"/>
        </w:rPr>
        <w:t>Riskbedömning och revisionsintervall ………………………………….. 15</w:t>
      </w:r>
    </w:p>
    <w:p w:rsidR="000B4385" w:rsidP="000B4385">
      <w:pPr>
        <w:rPr>
          <w:rFonts w:ascii="Times New Roman" w:hAnsi="Times New Roman"/>
          <w:b/>
          <w:sz w:val="28"/>
          <w:szCs w:val="28"/>
        </w:rPr>
      </w:pPr>
    </w:p>
    <w:p w:rsidR="000B4385" w:rsidP="000B4385">
      <w:pPr>
        <w:rPr>
          <w:rFonts w:ascii="Times New Roman" w:hAnsi="Times New Roman"/>
          <w:b/>
        </w:rPr>
      </w:pPr>
      <w:r>
        <w:rPr>
          <w:rFonts w:ascii="Times New Roman" w:hAnsi="Times New Roman"/>
          <w:b/>
        </w:rPr>
        <w:t>Kariologisk</w:t>
      </w:r>
      <w:r>
        <w:rPr>
          <w:rFonts w:ascii="Times New Roman" w:hAnsi="Times New Roman"/>
          <w:b/>
        </w:rPr>
        <w:t xml:space="preserve"> riskbedömning </w:t>
      </w:r>
      <w:r>
        <w:rPr>
          <w:rFonts w:ascii="Times New Roman" w:hAnsi="Times New Roman"/>
          <w:b/>
          <w:sz w:val="28"/>
          <w:szCs w:val="28"/>
        </w:rPr>
        <w:t>………………………………………………….. 16</w:t>
      </w:r>
    </w:p>
    <w:p w:rsidR="000B4385" w:rsidP="000B4385">
      <w:pPr>
        <w:rPr>
          <w:rFonts w:ascii="Times New Roman" w:hAnsi="Times New Roman"/>
          <w:b/>
        </w:rPr>
      </w:pPr>
      <w:r>
        <w:rPr>
          <w:rFonts w:ascii="Times New Roman" w:hAnsi="Times New Roman"/>
          <w:b/>
        </w:rPr>
        <w:t xml:space="preserve">     </w:t>
      </w:r>
      <w:r>
        <w:rPr>
          <w:rFonts w:ascii="Times New Roman" w:hAnsi="Times New Roman"/>
          <w:b/>
          <w:sz w:val="20"/>
          <w:szCs w:val="20"/>
        </w:rPr>
        <w:t xml:space="preserve">Primära </w:t>
      </w:r>
      <w:r>
        <w:rPr>
          <w:rFonts w:ascii="Times New Roman" w:hAnsi="Times New Roman"/>
          <w:b/>
          <w:sz w:val="20"/>
          <w:szCs w:val="20"/>
        </w:rPr>
        <w:t>dentitionen</w:t>
      </w:r>
      <w:r>
        <w:rPr>
          <w:rFonts w:ascii="Times New Roman" w:hAnsi="Times New Roman"/>
          <w:b/>
          <w:sz w:val="20"/>
          <w:szCs w:val="20"/>
        </w:rPr>
        <w:t xml:space="preserve"> 0-2 år</w:t>
      </w:r>
    </w:p>
    <w:p w:rsidR="000B4385" w:rsidP="000B4385">
      <w:pPr>
        <w:rPr>
          <w:rFonts w:ascii="Times New Roman" w:hAnsi="Times New Roman"/>
          <w:b/>
        </w:rPr>
      </w:pPr>
      <w:r>
        <w:rPr>
          <w:rFonts w:ascii="Times New Roman" w:hAnsi="Times New Roman"/>
          <w:b/>
        </w:rPr>
        <w:t xml:space="preserve">     </w:t>
      </w:r>
      <w:r>
        <w:rPr>
          <w:rFonts w:ascii="Times New Roman" w:hAnsi="Times New Roman"/>
          <w:b/>
          <w:sz w:val="20"/>
          <w:szCs w:val="20"/>
        </w:rPr>
        <w:t xml:space="preserve">Primära </w:t>
      </w:r>
      <w:r>
        <w:rPr>
          <w:rFonts w:ascii="Times New Roman" w:hAnsi="Times New Roman"/>
          <w:b/>
          <w:sz w:val="20"/>
          <w:szCs w:val="20"/>
        </w:rPr>
        <w:t>dentitionen</w:t>
      </w:r>
      <w:r>
        <w:rPr>
          <w:rFonts w:ascii="Times New Roman" w:hAnsi="Times New Roman"/>
          <w:b/>
          <w:sz w:val="20"/>
          <w:szCs w:val="20"/>
        </w:rPr>
        <w:t xml:space="preserve"> 3-6 år</w:t>
      </w:r>
    </w:p>
    <w:p w:rsidR="000B4385" w:rsidP="000B4385">
      <w:pPr>
        <w:rPr>
          <w:rFonts w:ascii="Times New Roman" w:hAnsi="Times New Roman"/>
          <w:b/>
        </w:rPr>
      </w:pPr>
      <w:r>
        <w:rPr>
          <w:rFonts w:ascii="Times New Roman" w:hAnsi="Times New Roman"/>
          <w:b/>
        </w:rPr>
        <w:t xml:space="preserve">     </w:t>
      </w:r>
      <w:r>
        <w:rPr>
          <w:rFonts w:ascii="Times New Roman" w:hAnsi="Times New Roman"/>
          <w:b/>
          <w:sz w:val="20"/>
          <w:szCs w:val="20"/>
        </w:rPr>
        <w:t xml:space="preserve">Permanenta </w:t>
      </w:r>
      <w:r>
        <w:rPr>
          <w:rFonts w:ascii="Times New Roman" w:hAnsi="Times New Roman"/>
          <w:b/>
          <w:sz w:val="20"/>
          <w:szCs w:val="20"/>
        </w:rPr>
        <w:t>dentitionen</w:t>
      </w:r>
      <w:r>
        <w:rPr>
          <w:rFonts w:ascii="Times New Roman" w:hAnsi="Times New Roman"/>
          <w:b/>
          <w:sz w:val="20"/>
          <w:szCs w:val="20"/>
        </w:rPr>
        <w:t xml:space="preserve"> 6-15 år</w:t>
      </w:r>
    </w:p>
    <w:p w:rsidR="000B4385" w:rsidP="000B4385">
      <w:pPr>
        <w:rPr>
          <w:rFonts w:ascii="Times New Roman" w:hAnsi="Times New Roman"/>
          <w:b/>
        </w:rPr>
      </w:pPr>
      <w:r>
        <w:rPr>
          <w:rFonts w:ascii="Times New Roman" w:hAnsi="Times New Roman"/>
          <w:b/>
        </w:rPr>
        <w:t xml:space="preserve">     </w:t>
      </w:r>
      <w:r>
        <w:rPr>
          <w:rFonts w:ascii="Times New Roman" w:hAnsi="Times New Roman"/>
          <w:b/>
          <w:sz w:val="20"/>
          <w:szCs w:val="20"/>
        </w:rPr>
        <w:t xml:space="preserve">Permanenta </w:t>
      </w:r>
      <w:r>
        <w:rPr>
          <w:rFonts w:ascii="Times New Roman" w:hAnsi="Times New Roman"/>
          <w:b/>
          <w:sz w:val="20"/>
          <w:szCs w:val="20"/>
        </w:rPr>
        <w:t>dentitionen</w:t>
      </w:r>
      <w:r>
        <w:rPr>
          <w:rFonts w:ascii="Times New Roman" w:hAnsi="Times New Roman"/>
          <w:b/>
          <w:sz w:val="20"/>
          <w:szCs w:val="20"/>
        </w:rPr>
        <w:t xml:space="preserve"> 16-19 år</w:t>
      </w:r>
    </w:p>
    <w:p w:rsidR="000B4385" w:rsidP="000B4385">
      <w:pPr>
        <w:rPr>
          <w:rFonts w:ascii="Times New Roman" w:hAnsi="Times New Roman"/>
          <w:b/>
          <w:sz w:val="20"/>
          <w:szCs w:val="20"/>
        </w:rPr>
      </w:pPr>
      <w:r>
        <w:rPr>
          <w:rFonts w:ascii="Times New Roman" w:hAnsi="Times New Roman"/>
          <w:b/>
          <w:sz w:val="20"/>
          <w:szCs w:val="20"/>
        </w:rPr>
        <w:t xml:space="preserve">      </w:t>
      </w:r>
    </w:p>
    <w:p w:rsidR="000B4385" w:rsidP="000B4385">
      <w:pPr>
        <w:rPr>
          <w:rFonts w:ascii="Times New Roman" w:hAnsi="Times New Roman"/>
          <w:b/>
        </w:rPr>
      </w:pPr>
    </w:p>
    <w:p w:rsidR="000B4385" w:rsidP="000B4385">
      <w:pPr>
        <w:rPr>
          <w:rFonts w:ascii="Times New Roman" w:hAnsi="Times New Roman"/>
          <w:b/>
        </w:rPr>
      </w:pPr>
    </w:p>
    <w:p w:rsidR="000B4385" w:rsidP="000B4385">
      <w:pPr>
        <w:rPr>
          <w:rFonts w:ascii="Times New Roman" w:hAnsi="Times New Roman"/>
          <w:b/>
          <w:sz w:val="32"/>
          <w:szCs w:val="32"/>
        </w:rPr>
      </w:pPr>
      <w:r>
        <w:rPr>
          <w:rFonts w:ascii="Times New Roman" w:hAnsi="Times New Roman"/>
          <w:b/>
          <w:sz w:val="32"/>
          <w:szCs w:val="32"/>
        </w:rPr>
        <w:t xml:space="preserve">Hälsofrämjande och förebyggande tandvård </w:t>
      </w:r>
      <w:r>
        <w:rPr>
          <w:rFonts w:ascii="Times New Roman" w:hAnsi="Times New Roman"/>
          <w:b/>
          <w:sz w:val="28"/>
          <w:szCs w:val="28"/>
        </w:rPr>
        <w:t>…………...……… 19</w:t>
      </w:r>
    </w:p>
    <w:p w:rsidR="000B4385" w:rsidP="000B4385">
      <w:pPr>
        <w:rPr>
          <w:rFonts w:ascii="Times New Roman" w:hAnsi="Times New Roman"/>
          <w:b/>
          <w:sz w:val="32"/>
          <w:szCs w:val="32"/>
        </w:rPr>
      </w:pPr>
    </w:p>
    <w:p w:rsidR="000B4385" w:rsidP="000B4385">
      <w:pPr>
        <w:rPr>
          <w:rFonts w:ascii="Times New Roman" w:hAnsi="Times New Roman"/>
          <w:b/>
          <w:sz w:val="32"/>
          <w:szCs w:val="32"/>
        </w:rPr>
      </w:pPr>
      <w:r>
        <w:rPr>
          <w:rFonts w:ascii="Times New Roman" w:hAnsi="Times New Roman"/>
          <w:b/>
        </w:rPr>
        <w:t xml:space="preserve">Basprofylax </w:t>
      </w:r>
      <w:r>
        <w:rPr>
          <w:rFonts w:ascii="Times New Roman" w:hAnsi="Times New Roman"/>
          <w:b/>
          <w:sz w:val="28"/>
          <w:szCs w:val="28"/>
        </w:rPr>
        <w:t>…………………………………………...……………………. 19</w:t>
      </w:r>
    </w:p>
    <w:p w:rsidR="000B4385" w:rsidP="000B4385">
      <w:pPr>
        <w:rPr>
          <w:rFonts w:ascii="Times New Roman" w:hAnsi="Times New Roman"/>
          <w:b/>
          <w:sz w:val="32"/>
          <w:szCs w:val="32"/>
        </w:rPr>
      </w:pPr>
      <w:r>
        <w:rPr>
          <w:rFonts w:ascii="Times New Roman" w:hAnsi="Times New Roman"/>
          <w:b/>
        </w:rPr>
        <w:t xml:space="preserve">Tilläggsprofylax </w:t>
      </w:r>
      <w:r>
        <w:rPr>
          <w:rFonts w:ascii="Times New Roman" w:hAnsi="Times New Roman"/>
          <w:b/>
          <w:sz w:val="28"/>
          <w:szCs w:val="28"/>
        </w:rPr>
        <w:t>……………………………………………..……...………. 19</w:t>
      </w:r>
    </w:p>
    <w:p w:rsidR="000B4385" w:rsidP="000B4385">
      <w:pPr>
        <w:rPr>
          <w:rFonts w:ascii="Times New Roman" w:hAnsi="Times New Roman"/>
          <w:b/>
        </w:rPr>
      </w:pPr>
      <w:r>
        <w:rPr>
          <w:rFonts w:ascii="Times New Roman" w:hAnsi="Times New Roman"/>
          <w:b/>
        </w:rPr>
        <w:t xml:space="preserve">Intensivprofylax </w:t>
      </w:r>
      <w:r>
        <w:rPr>
          <w:rFonts w:ascii="Times New Roman" w:hAnsi="Times New Roman"/>
          <w:b/>
          <w:sz w:val="28"/>
          <w:szCs w:val="28"/>
        </w:rPr>
        <w:t>………………………………………………..…………… 20</w:t>
      </w:r>
    </w:p>
    <w:p w:rsidR="000B4385" w:rsidP="000B4385">
      <w:pPr>
        <w:rPr>
          <w:rFonts w:ascii="Times New Roman" w:hAnsi="Times New Roman"/>
          <w:b/>
          <w:sz w:val="32"/>
          <w:szCs w:val="32"/>
        </w:rPr>
      </w:pPr>
    </w:p>
    <w:p w:rsidR="000B4385" w:rsidP="000B4385">
      <w:pPr>
        <w:rPr>
          <w:rFonts w:ascii="Times New Roman" w:hAnsi="Times New Roman"/>
          <w:b/>
          <w:sz w:val="32"/>
          <w:szCs w:val="32"/>
        </w:rPr>
      </w:pPr>
      <w:r>
        <w:rPr>
          <w:rFonts w:ascii="Times New Roman" w:hAnsi="Times New Roman"/>
          <w:b/>
        </w:rPr>
        <w:t xml:space="preserve">Hälsofrämjande samverkan </w:t>
      </w:r>
      <w:r>
        <w:rPr>
          <w:rFonts w:ascii="Times New Roman" w:hAnsi="Times New Roman"/>
          <w:b/>
          <w:sz w:val="28"/>
          <w:szCs w:val="28"/>
        </w:rPr>
        <w:t>…………………………...…………………….. 20</w:t>
      </w:r>
    </w:p>
    <w:p w:rsidR="000B4385" w:rsidP="000B4385">
      <w:pPr>
        <w:rPr>
          <w:rFonts w:ascii="Times New Roman" w:hAnsi="Times New Roman"/>
          <w:b/>
          <w:sz w:val="32"/>
          <w:szCs w:val="32"/>
        </w:rPr>
      </w:pPr>
      <w:r>
        <w:rPr>
          <w:rFonts w:ascii="Times New Roman" w:hAnsi="Times New Roman"/>
          <w:b/>
        </w:rPr>
        <w:t xml:space="preserve">Individuellt hälsosamtal vid 1 år </w:t>
      </w:r>
      <w:r>
        <w:rPr>
          <w:rFonts w:ascii="Times New Roman" w:hAnsi="Times New Roman"/>
          <w:b/>
          <w:sz w:val="28"/>
          <w:szCs w:val="28"/>
        </w:rPr>
        <w:t>…………………....………….…………....  20</w:t>
      </w:r>
    </w:p>
    <w:p w:rsidR="000B4385" w:rsidP="000B4385">
      <w:pPr>
        <w:rPr>
          <w:rFonts w:ascii="Times New Roman" w:hAnsi="Times New Roman"/>
          <w:b/>
        </w:rPr>
      </w:pPr>
      <w:r>
        <w:rPr>
          <w:rFonts w:ascii="Times New Roman" w:hAnsi="Times New Roman"/>
          <w:b/>
        </w:rPr>
        <w:t xml:space="preserve">Munhälsokontroll/profylax i de olika åldrarna </w:t>
      </w:r>
      <w:r>
        <w:rPr>
          <w:rFonts w:ascii="Times New Roman" w:hAnsi="Times New Roman"/>
          <w:b/>
          <w:sz w:val="28"/>
          <w:szCs w:val="28"/>
        </w:rPr>
        <w:t>……………………………….. 20</w:t>
      </w:r>
    </w:p>
    <w:p w:rsidR="000B4385" w:rsidP="000B4385">
      <w:pPr>
        <w:rPr>
          <w:rFonts w:ascii="Times New Roman" w:hAnsi="Times New Roman"/>
          <w:b/>
        </w:rPr>
      </w:pPr>
      <w:r>
        <w:rPr>
          <w:rFonts w:ascii="Times New Roman" w:hAnsi="Times New Roman"/>
          <w:b/>
        </w:rPr>
        <w:t xml:space="preserve"> </w:t>
      </w:r>
    </w:p>
    <w:p w:rsidR="000B4385" w:rsidP="000B4385">
      <w:pPr>
        <w:rPr>
          <w:rFonts w:ascii="Times New Roman" w:hAnsi="Times New Roman"/>
          <w:b/>
        </w:rPr>
      </w:pPr>
    </w:p>
    <w:p w:rsidR="000B4385" w:rsidP="000B4385">
      <w:pPr>
        <w:rPr>
          <w:rFonts w:ascii="Times New Roman" w:hAnsi="Times New Roman"/>
          <w:b/>
        </w:rPr>
      </w:pPr>
      <w:r>
        <w:rPr>
          <w:rFonts w:ascii="Times New Roman" w:hAnsi="Times New Roman"/>
          <w:b/>
          <w:sz w:val="32"/>
          <w:szCs w:val="32"/>
        </w:rPr>
        <w:t>Bilagor</w:t>
      </w:r>
      <w:r>
        <w:rPr>
          <w:rFonts w:ascii="Times New Roman" w:hAnsi="Times New Roman"/>
          <w:b/>
        </w:rPr>
        <w:t xml:space="preserve">  </w:t>
      </w:r>
    </w:p>
    <w:p w:rsidR="000B4385" w:rsidP="000B4385">
      <w:pPr>
        <w:rPr>
          <w:rFonts w:ascii="Times New Roman" w:hAnsi="Times New Roman"/>
          <w:b/>
        </w:rPr>
      </w:pPr>
      <w:r>
        <w:rPr>
          <w:rFonts w:ascii="Times New Roman" w:hAnsi="Times New Roman"/>
          <w:b/>
        </w:rPr>
        <w:t xml:space="preserve">   </w:t>
      </w:r>
    </w:p>
    <w:p w:rsidR="000B4385" w:rsidP="000B4385">
      <w:pPr>
        <w:rPr>
          <w:rFonts w:ascii="Times New Roman" w:hAnsi="Times New Roman"/>
          <w:b/>
        </w:rPr>
      </w:pPr>
      <w:r>
        <w:rPr>
          <w:rFonts w:ascii="Times New Roman" w:hAnsi="Times New Roman"/>
          <w:b/>
        </w:rPr>
        <w:t xml:space="preserve">Informationsmaterial BVC </w:t>
      </w:r>
      <w:r>
        <w:rPr>
          <w:rFonts w:ascii="Times New Roman" w:hAnsi="Times New Roman"/>
          <w:b/>
          <w:sz w:val="28"/>
          <w:szCs w:val="28"/>
        </w:rPr>
        <w:t>………………………………………………….. 24</w:t>
      </w:r>
      <w:r>
        <w:rPr>
          <w:rFonts w:ascii="Times New Roman" w:hAnsi="Times New Roman"/>
          <w:b/>
        </w:rPr>
        <w:t xml:space="preserve">  </w:t>
      </w:r>
    </w:p>
    <w:p w:rsidR="000B4385" w:rsidP="000B4385">
      <w:pPr>
        <w:rPr>
          <w:rFonts w:ascii="Times New Roman" w:hAnsi="Times New Roman"/>
          <w:b/>
        </w:rPr>
      </w:pPr>
      <w:r>
        <w:rPr>
          <w:rFonts w:ascii="Times New Roman" w:hAnsi="Times New Roman"/>
          <w:b/>
        </w:rPr>
        <w:t xml:space="preserve">Munhälsokontroll vid 1 år </w:t>
      </w:r>
      <w:r>
        <w:rPr>
          <w:rFonts w:ascii="Times New Roman" w:hAnsi="Times New Roman"/>
          <w:b/>
          <w:sz w:val="28"/>
          <w:szCs w:val="28"/>
        </w:rPr>
        <w:t>………………………………………...………… 25</w:t>
      </w:r>
    </w:p>
    <w:p w:rsidR="000B4385" w:rsidP="000B4385">
      <w:pPr>
        <w:rPr>
          <w:rFonts w:ascii="Times New Roman" w:hAnsi="Times New Roman"/>
          <w:b/>
        </w:rPr>
      </w:pPr>
      <w:r>
        <w:rPr>
          <w:rFonts w:ascii="Times New Roman" w:hAnsi="Times New Roman"/>
          <w:b/>
        </w:rPr>
        <w:t xml:space="preserve">Översikt riskbedömning och revisionsintervall </w:t>
      </w:r>
      <w:r>
        <w:rPr>
          <w:rFonts w:ascii="Times New Roman" w:hAnsi="Times New Roman"/>
          <w:b/>
          <w:sz w:val="28"/>
          <w:szCs w:val="28"/>
        </w:rPr>
        <w:t>……………………………….. 27</w:t>
      </w:r>
    </w:p>
    <w:p w:rsidR="000B4385" w:rsidP="000B4385">
      <w:pPr>
        <w:rPr>
          <w:rFonts w:ascii="Times New Roman" w:hAnsi="Times New Roman"/>
          <w:b/>
        </w:rPr>
      </w:pPr>
      <w:r>
        <w:rPr>
          <w:rFonts w:ascii="Times New Roman" w:hAnsi="Times New Roman"/>
          <w:b/>
        </w:rPr>
        <w:t xml:space="preserve">När ska jag visa? </w:t>
      </w:r>
      <w:r>
        <w:rPr>
          <w:rFonts w:ascii="Times New Roman" w:hAnsi="Times New Roman"/>
          <w:b/>
          <w:sz w:val="28"/>
          <w:szCs w:val="28"/>
        </w:rPr>
        <w:t>…………………………………………..…………...…… 29</w:t>
      </w:r>
    </w:p>
    <w:p w:rsidR="000B4385" w:rsidP="000B4385">
      <w:pPr>
        <w:rPr>
          <w:rFonts w:ascii="Times New Roman" w:hAnsi="Times New Roman"/>
          <w:b/>
        </w:rPr>
      </w:pPr>
      <w:r>
        <w:rPr>
          <w:rFonts w:ascii="Times New Roman" w:hAnsi="Times New Roman"/>
          <w:b/>
        </w:rPr>
        <w:t>Tandregleringsbehandling ino</w:t>
      </w:r>
      <w:r w:rsidR="00EF4C4A">
        <w:rPr>
          <w:rFonts w:ascii="Times New Roman" w:hAnsi="Times New Roman"/>
          <w:b/>
        </w:rPr>
        <w:t xml:space="preserve">m Region Gotland </w:t>
      </w:r>
      <w:r w:rsidR="00EF4C4A">
        <w:rPr>
          <w:rFonts w:ascii="Times New Roman" w:hAnsi="Times New Roman"/>
          <w:b/>
        </w:rPr>
        <w:t>fr.o.m</w:t>
      </w:r>
      <w:r w:rsidR="00EF4C4A">
        <w:rPr>
          <w:rFonts w:ascii="Times New Roman" w:hAnsi="Times New Roman"/>
          <w:b/>
        </w:rPr>
        <w:t xml:space="preserve"> 25-01-01</w:t>
      </w:r>
      <w:r>
        <w:rPr>
          <w:rFonts w:ascii="Times New Roman" w:hAnsi="Times New Roman"/>
          <w:b/>
        </w:rPr>
        <w:t xml:space="preserve"> </w:t>
      </w:r>
      <w:r>
        <w:rPr>
          <w:rFonts w:ascii="Times New Roman" w:hAnsi="Times New Roman"/>
          <w:b/>
          <w:sz w:val="28"/>
          <w:szCs w:val="28"/>
        </w:rPr>
        <w:t>……………… 30</w:t>
      </w:r>
    </w:p>
    <w:p w:rsidR="000B4385" w:rsidP="000B4385">
      <w:pPr>
        <w:rPr>
          <w:rFonts w:ascii="Times New Roman" w:hAnsi="Times New Roman"/>
          <w:b/>
        </w:rPr>
      </w:pPr>
      <w:r>
        <w:rPr>
          <w:rFonts w:ascii="Times New Roman" w:hAnsi="Times New Roman"/>
          <w:b/>
        </w:rPr>
        <w:t xml:space="preserve">Funktionellt och estetiskt </w:t>
      </w:r>
      <w:r>
        <w:rPr>
          <w:rFonts w:ascii="Times New Roman" w:hAnsi="Times New Roman"/>
          <w:b/>
        </w:rPr>
        <w:t>godtagbart</w:t>
      </w:r>
      <w:r>
        <w:rPr>
          <w:rFonts w:ascii="Times New Roman" w:hAnsi="Times New Roman"/>
          <w:b/>
        </w:rPr>
        <w:t xml:space="preserve"> bettstatus för barn och ungdomar i den </w:t>
      </w:r>
    </w:p>
    <w:p w:rsidR="000B4385" w:rsidP="000B4385">
      <w:pPr>
        <w:rPr>
          <w:rFonts w:ascii="Times New Roman" w:hAnsi="Times New Roman"/>
          <w:b/>
          <w:sz w:val="28"/>
          <w:szCs w:val="28"/>
        </w:rPr>
      </w:pPr>
      <w:r>
        <w:rPr>
          <w:rFonts w:ascii="Times New Roman" w:hAnsi="Times New Roman"/>
          <w:b/>
        </w:rPr>
        <w:t xml:space="preserve">avgiftsfria tandvården innan övergång till tandvårdsstöd för vuxna </w:t>
      </w:r>
      <w:r>
        <w:rPr>
          <w:rFonts w:ascii="Times New Roman" w:hAnsi="Times New Roman"/>
          <w:b/>
          <w:sz w:val="28"/>
          <w:szCs w:val="28"/>
        </w:rPr>
        <w:t>……..…….. 31</w:t>
      </w:r>
    </w:p>
    <w:p w:rsidR="000B4385" w:rsidP="000B4385">
      <w:r>
        <w:br w:type="page"/>
      </w:r>
    </w:p>
    <w:p w:rsidR="000B4385" w:rsidP="000B4385">
      <w:pPr>
        <w:pStyle w:val="Heading3"/>
        <w:rPr>
          <w:rFonts w:ascii="Times New Roman" w:hAnsi="Times New Roman"/>
          <w:sz w:val="40"/>
          <w:szCs w:val="36"/>
        </w:rPr>
      </w:pPr>
      <w:r>
        <w:rPr>
          <w:rFonts w:ascii="Times New Roman" w:hAnsi="Times New Roman"/>
          <w:sz w:val="40"/>
          <w:szCs w:val="40"/>
        </w:rPr>
        <w:t>Bakgrund</w:t>
      </w:r>
      <w:r>
        <w:rPr>
          <w:rFonts w:ascii="Times New Roman" w:hAnsi="Times New Roman"/>
        </w:rPr>
        <w:t xml:space="preserve"> </w:t>
      </w:r>
    </w:p>
    <w:p w:rsidR="000B4385" w:rsidP="000B4385">
      <w:pPr>
        <w:rPr>
          <w:rFonts w:ascii="Times New Roman" w:hAnsi="Times New Roman"/>
          <w:b/>
          <w:bCs/>
        </w:rPr>
      </w:pPr>
    </w:p>
    <w:p w:rsidR="000B4385" w:rsidP="000B4385">
      <w:pPr>
        <w:rPr>
          <w:rFonts w:ascii="Times New Roman" w:hAnsi="Times New Roman"/>
        </w:rPr>
      </w:pPr>
      <w:r>
        <w:rPr>
          <w:rFonts w:ascii="Times New Roman" w:hAnsi="Times New Roman"/>
        </w:rPr>
        <w:t xml:space="preserve">Vårdprogrammet  gäller som måldokument för barn- och ungdomstandvården inom Folktandvården Gotland. Dokumentet är baserat på riktlinjer framtagna av specialistkliniken för </w:t>
      </w:r>
      <w:r>
        <w:rPr>
          <w:rFonts w:ascii="Times New Roman" w:hAnsi="Times New Roman"/>
        </w:rPr>
        <w:t>pedodonti</w:t>
      </w:r>
      <w:r>
        <w:rPr>
          <w:rFonts w:ascii="Times New Roman" w:hAnsi="Times New Roman"/>
        </w:rPr>
        <w:t xml:space="preserve"> i Umeå. Innehållet har bearbetats och anpassats för gotländska förhållanden. </w:t>
      </w:r>
    </w:p>
    <w:p w:rsidR="000B4385" w:rsidP="000B4385">
      <w:pPr>
        <w:rPr>
          <w:rFonts w:ascii="Times New Roman" w:hAnsi="Times New Roman"/>
        </w:rPr>
      </w:pPr>
    </w:p>
    <w:p w:rsidR="000B4385" w:rsidP="000B4385">
      <w:pPr>
        <w:pStyle w:val="Heading3"/>
        <w:rPr>
          <w:rFonts w:ascii="Times New Roman" w:hAnsi="Times New Roman" w:cs="Times New Roman"/>
          <w:sz w:val="40"/>
          <w:szCs w:val="36"/>
        </w:rPr>
      </w:pPr>
      <w:r>
        <w:rPr>
          <w:rFonts w:ascii="Times New Roman" w:hAnsi="Times New Roman" w:cs="Times New Roman"/>
          <w:sz w:val="40"/>
          <w:szCs w:val="36"/>
        </w:rPr>
        <w:t>Övergripande riktlinjer</w:t>
      </w:r>
    </w:p>
    <w:p w:rsidR="000B4385" w:rsidP="000B4385">
      <w:pPr>
        <w:rPr>
          <w:rFonts w:ascii="Times New Roman" w:hAnsi="Times New Roman"/>
        </w:rPr>
      </w:pPr>
    </w:p>
    <w:p w:rsidR="000B4385" w:rsidP="000B4385">
      <w:pPr>
        <w:rPr>
          <w:rFonts w:ascii="Times New Roman" w:eastAsia="Calibri" w:hAnsi="Times New Roman"/>
          <w:lang w:eastAsia="en-US"/>
        </w:rPr>
      </w:pPr>
      <w:r>
        <w:rPr>
          <w:rFonts w:ascii="Times New Roman" w:hAnsi="Times New Roman"/>
        </w:rPr>
        <w:t xml:space="preserve">Region Gotland har, genom </w:t>
      </w:r>
      <w:r>
        <w:rPr>
          <w:rFonts w:ascii="Times New Roman" w:hAnsi="Times New Roman"/>
          <w:b/>
        </w:rPr>
        <w:t>Tandvårdslagen</w:t>
      </w:r>
      <w:r>
        <w:rPr>
          <w:rFonts w:ascii="Times New Roman" w:hAnsi="Times New Roman"/>
        </w:rPr>
        <w:t xml:space="preserve"> (SFS 1985:125), det övergripande ansvaret att erbjuda alla barn och unga en regelbunden och fullständig, hälsoinriktad tandvård. </w:t>
      </w:r>
      <w:r w:rsidR="00C22518">
        <w:rPr>
          <w:rFonts w:ascii="Times New Roman" w:eastAsia="Calibri" w:hAnsi="Times New Roman"/>
          <w:lang w:eastAsia="en-US"/>
        </w:rPr>
        <w:t>Alla barn och unga, 0-19</w:t>
      </w:r>
      <w:r>
        <w:rPr>
          <w:rFonts w:ascii="Times New Roman" w:eastAsia="Calibri" w:hAnsi="Times New Roman"/>
          <w:lang w:eastAsia="en-US"/>
        </w:rPr>
        <w:t xml:space="preserve"> år, folkbokförda i regionen, erbjuds avgiftsfri allmän-och specialisttandvård till och </w:t>
      </w:r>
      <w:r w:rsidR="00C22518">
        <w:rPr>
          <w:rFonts w:ascii="Times New Roman" w:eastAsia="Calibri" w:hAnsi="Times New Roman"/>
          <w:lang w:eastAsia="en-US"/>
        </w:rPr>
        <w:t xml:space="preserve">med det kalenderår de fyller 19 </w:t>
      </w:r>
      <w:r>
        <w:rPr>
          <w:rFonts w:ascii="Times New Roman" w:eastAsia="Calibri" w:hAnsi="Times New Roman"/>
          <w:lang w:eastAsia="en-US"/>
        </w:rPr>
        <w:t xml:space="preserve">år. Tandvården skall vara indicerad. </w:t>
      </w:r>
    </w:p>
    <w:p w:rsidR="000B4385" w:rsidP="000B4385">
      <w:pPr>
        <w:rPr>
          <w:rFonts w:ascii="Times New Roman" w:eastAsia="Calibri" w:hAnsi="Times New Roman"/>
          <w:lang w:eastAsia="en-US"/>
        </w:rPr>
      </w:pPr>
      <w:r>
        <w:rPr>
          <w:rFonts w:ascii="Times New Roman" w:eastAsia="Calibri" w:hAnsi="Times New Roman"/>
          <w:lang w:eastAsia="en-US"/>
        </w:rPr>
        <w:t xml:space="preserve">Barn och unga i gruppen papperslösa/gömda flyktingar omfattas och skall erbjudas vård. </w:t>
      </w:r>
    </w:p>
    <w:p w:rsidR="000B4385" w:rsidP="000B4385">
      <w:pPr>
        <w:rPr>
          <w:rFonts w:ascii="Times New Roman" w:eastAsia="Calibri" w:hAnsi="Times New Roman"/>
          <w:sz w:val="22"/>
          <w:szCs w:val="22"/>
          <w:lang w:eastAsia="en-US"/>
        </w:rPr>
      </w:pPr>
    </w:p>
    <w:p w:rsidR="000B4385" w:rsidP="000B4385">
      <w:pPr>
        <w:rPr>
          <w:rFonts w:ascii="Times New Roman" w:hAnsi="Times New Roman"/>
        </w:rPr>
      </w:pPr>
      <w:r>
        <w:rPr>
          <w:rFonts w:ascii="Times New Roman" w:hAnsi="Times New Roman"/>
        </w:rPr>
        <w:t xml:space="preserve">Med allmäntandvård avses regelbunden och fullständig undersökning, riskbedömning, indicerad vård utifrån behandlingsplan samt individuellt anpassade förebyggande åtgärder. </w:t>
      </w:r>
    </w:p>
    <w:p w:rsidR="000B4385" w:rsidP="000B4385">
      <w:pPr>
        <w:rPr>
          <w:rFonts w:ascii="Times New Roman" w:hAnsi="Times New Roman"/>
        </w:rPr>
      </w:pPr>
      <w:r>
        <w:rPr>
          <w:rFonts w:ascii="Times New Roman" w:hAnsi="Times New Roman"/>
        </w:rPr>
        <w:t xml:space="preserve">I uppdraget ingår även akut tandvård. </w:t>
      </w:r>
    </w:p>
    <w:p w:rsidR="000B4385" w:rsidP="000B4385">
      <w:pPr>
        <w:rPr>
          <w:rFonts w:ascii="Times New Roman" w:hAnsi="Times New Roman"/>
        </w:rPr>
      </w:pPr>
      <w:r>
        <w:rPr>
          <w:rFonts w:ascii="Times New Roman" w:hAnsi="Times New Roman"/>
        </w:rPr>
        <w:t>Bar</w:t>
      </w:r>
      <w:r w:rsidR="00C22518">
        <w:rPr>
          <w:rFonts w:ascii="Times New Roman" w:hAnsi="Times New Roman"/>
        </w:rPr>
        <w:t>n, ungdomar  och unga vuxna 0-19</w:t>
      </w:r>
      <w:r>
        <w:rPr>
          <w:rFonts w:ascii="Times New Roman" w:hAnsi="Times New Roman"/>
        </w:rPr>
        <w:t xml:space="preserve"> år, folkbokförda i annat län, skall erbjudas akut tandvård om de kontaktar Folktandvården på Gotland. </w:t>
      </w:r>
    </w:p>
    <w:p w:rsidR="000B4385" w:rsidP="000B4385">
      <w:pPr>
        <w:rPr>
          <w:rFonts w:ascii="Times New Roman" w:hAnsi="Times New Roman"/>
        </w:rPr>
      </w:pPr>
    </w:p>
    <w:p w:rsidR="000B4385" w:rsidP="000B4385">
      <w:pPr>
        <w:rPr>
          <w:rFonts w:ascii="Times New Roman" w:hAnsi="Times New Roman"/>
        </w:rPr>
      </w:pPr>
      <w:r>
        <w:rPr>
          <w:rFonts w:ascii="Times New Roman" w:hAnsi="Times New Roman"/>
        </w:rPr>
        <w:t xml:space="preserve">Vård ska ges av tandläkare eller tandhygienist inom ramen för deras legitimationsansvar. Icke-legitimerad tandvårdspersonal (tandsköterskor) kan aktivt delta i vårdens utförande under ledning av tandläkare/tandhygienist. </w:t>
      </w:r>
    </w:p>
    <w:p w:rsidR="000B4385" w:rsidP="000B4385">
      <w:pPr>
        <w:rPr>
          <w:rFonts w:ascii="Times New Roman" w:eastAsia="Calibri" w:hAnsi="Times New Roman"/>
          <w:sz w:val="22"/>
          <w:szCs w:val="22"/>
          <w:lang w:eastAsia="en-US"/>
        </w:rPr>
      </w:pPr>
    </w:p>
    <w:p w:rsidR="000B4385" w:rsidP="000B4385">
      <w:pPr>
        <w:rPr>
          <w:rFonts w:ascii="Times New Roman" w:eastAsia="Calibri" w:hAnsi="Times New Roman"/>
          <w:lang w:eastAsia="en-US"/>
        </w:rPr>
      </w:pPr>
      <w:r>
        <w:rPr>
          <w:rFonts w:ascii="Times New Roman" w:eastAsia="Calibri" w:hAnsi="Times New Roman"/>
          <w:lang w:eastAsia="en-US"/>
        </w:rPr>
        <w:t>Tandvården är avgiftsfri till och med d</w:t>
      </w:r>
      <w:r w:rsidR="00C22518">
        <w:rPr>
          <w:rFonts w:ascii="Times New Roman" w:eastAsia="Calibri" w:hAnsi="Times New Roman"/>
          <w:lang w:eastAsia="en-US"/>
        </w:rPr>
        <w:t>et kalenderår den unga fyller 19</w:t>
      </w:r>
      <w:r>
        <w:rPr>
          <w:rFonts w:ascii="Times New Roman" w:eastAsia="Calibri" w:hAnsi="Times New Roman"/>
          <w:lang w:eastAsia="en-US"/>
        </w:rPr>
        <w:t xml:space="preserve"> år. </w:t>
      </w:r>
    </w:p>
    <w:p w:rsidR="000B4385" w:rsidP="000B4385">
      <w:pPr>
        <w:rPr>
          <w:rFonts w:ascii="Times New Roman" w:eastAsia="Calibri" w:hAnsi="Times New Roman"/>
          <w:lang w:eastAsia="en-US"/>
        </w:rPr>
      </w:pPr>
      <w:r>
        <w:rPr>
          <w:rFonts w:ascii="Times New Roman" w:eastAsia="Calibri" w:hAnsi="Times New Roman"/>
          <w:lang w:eastAsia="en-US"/>
        </w:rPr>
        <w:t xml:space="preserve">Barn och unga 0-19 år erhåller tandvård enligt vårdriktlinjerna för barn- och ungdomstandvård. </w:t>
      </w:r>
    </w:p>
    <w:p w:rsidR="000B4385" w:rsidP="000B4385">
      <w:pPr>
        <w:rPr>
          <w:rFonts w:ascii="Times New Roman" w:hAnsi="Times New Roman"/>
        </w:rPr>
      </w:pPr>
    </w:p>
    <w:p w:rsidR="000B4385" w:rsidP="000B4385">
      <w:pPr>
        <w:rPr>
          <w:rFonts w:ascii="Times New Roman" w:hAnsi="Times New Roman"/>
        </w:rPr>
      </w:pPr>
    </w:p>
    <w:p w:rsidR="000B4385" w:rsidP="000B4385">
      <w:pPr>
        <w:rPr>
          <w:rFonts w:ascii="Times New Roman" w:hAnsi="Times New Roman"/>
        </w:rPr>
      </w:pPr>
      <w:r>
        <w:rPr>
          <w:rFonts w:ascii="Times New Roman" w:hAnsi="Times New Roman"/>
        </w:rPr>
        <w:t xml:space="preserve">Barn- och ungdomstandvården regleras genom bestämmelserna i </w:t>
      </w:r>
      <w:r>
        <w:rPr>
          <w:rFonts w:ascii="Times New Roman" w:hAnsi="Times New Roman"/>
          <w:b/>
          <w:bCs/>
        </w:rPr>
        <w:t>Tandvårdslagen</w:t>
      </w:r>
      <w:r>
        <w:rPr>
          <w:rFonts w:ascii="Times New Roman" w:hAnsi="Times New Roman"/>
        </w:rPr>
        <w:t xml:space="preserve"> (1985:125), </w:t>
      </w:r>
      <w:r>
        <w:rPr>
          <w:rFonts w:ascii="Times New Roman" w:hAnsi="Times New Roman"/>
          <w:b/>
          <w:bCs/>
        </w:rPr>
        <w:t>Patientdatalagen</w:t>
      </w:r>
      <w:r>
        <w:rPr>
          <w:rFonts w:ascii="Times New Roman" w:hAnsi="Times New Roman"/>
        </w:rPr>
        <w:t xml:space="preserve"> (2008:335), </w:t>
      </w:r>
      <w:r>
        <w:rPr>
          <w:rStyle w:val="A1"/>
          <w:rFonts w:ascii="Times New Roman" w:hAnsi="Times New Roman"/>
        </w:rPr>
        <w:t>Patientsäkerhetslagen (2010:659)</w:t>
      </w:r>
      <w:r>
        <w:rPr>
          <w:rFonts w:ascii="Times New Roman" w:hAnsi="Times New Roman"/>
        </w:rPr>
        <w:t xml:space="preserve"> och övriga lagtexter avseende patientskada, sekretess, strålskydd, samt genom </w:t>
      </w:r>
      <w:r>
        <w:rPr>
          <w:rFonts w:ascii="Times New Roman" w:hAnsi="Times New Roman"/>
          <w:b/>
          <w:bCs/>
        </w:rPr>
        <w:t>Socialstyrelsens föreskrifter, allmänna råd och meddelandeblad</w:t>
      </w:r>
      <w:r>
        <w:rPr>
          <w:rFonts w:ascii="Times New Roman" w:hAnsi="Times New Roman"/>
        </w:rPr>
        <w:t xml:space="preserve">. </w:t>
      </w:r>
    </w:p>
    <w:p w:rsidR="000B4385" w:rsidP="000B4385">
      <w:pPr>
        <w:rPr>
          <w:rFonts w:ascii="Times New Roman" w:hAnsi="Times New Roman"/>
        </w:rPr>
      </w:pPr>
      <w:r>
        <w:rPr>
          <w:rFonts w:ascii="Times New Roman" w:hAnsi="Times New Roman"/>
        </w:rPr>
        <w:t xml:space="preserve">Socialstyrelsens föreskrifter och allmänna råd reglerar bestämmelser kring </w:t>
      </w:r>
      <w:r>
        <w:rPr>
          <w:rFonts w:ascii="Times New Roman" w:hAnsi="Times New Roman"/>
          <w:b/>
          <w:bCs/>
        </w:rPr>
        <w:t>Delegering</w:t>
      </w:r>
      <w:r>
        <w:rPr>
          <w:rFonts w:ascii="Times New Roman" w:hAnsi="Times New Roman"/>
        </w:rPr>
        <w:t xml:space="preserve"> (SOSFS 2002:12) och </w:t>
      </w:r>
      <w:r>
        <w:rPr>
          <w:rFonts w:ascii="Times New Roman" w:hAnsi="Times New Roman"/>
          <w:b/>
          <w:bCs/>
        </w:rPr>
        <w:t>Kvalitet och patientsäkerhet</w:t>
      </w:r>
      <w:r>
        <w:rPr>
          <w:rFonts w:ascii="Times New Roman" w:hAnsi="Times New Roman"/>
        </w:rPr>
        <w:t xml:space="preserve"> (SOSFS 2011:9). </w:t>
      </w:r>
      <w:r>
        <w:rPr>
          <w:rFonts w:ascii="Times New Roman" w:hAnsi="Times New Roman"/>
          <w:b/>
        </w:rPr>
        <w:t>HSLF-FS 2016:40</w:t>
      </w:r>
      <w:r>
        <w:rPr>
          <w:rFonts w:ascii="Times New Roman" w:hAnsi="Times New Roman"/>
        </w:rPr>
        <w:t xml:space="preserve"> skall utgöra grunden för journalföring inom tandvården.</w:t>
      </w:r>
    </w:p>
    <w:p w:rsidR="000B4385" w:rsidP="000B4385">
      <w:pPr>
        <w:rPr>
          <w:rFonts w:ascii="Times New Roman" w:hAnsi="Times New Roman"/>
        </w:rPr>
      </w:pPr>
      <w:r>
        <w:rPr>
          <w:rFonts w:ascii="Times New Roman" w:hAnsi="Times New Roman"/>
        </w:rPr>
        <w:t xml:space="preserve">Barn- och ungdomstandvården skall vara grundad i </w:t>
      </w:r>
      <w:r>
        <w:rPr>
          <w:rFonts w:ascii="Times New Roman" w:hAnsi="Times New Roman"/>
          <w:b/>
        </w:rPr>
        <w:t xml:space="preserve">FN:s Barnkonvention </w:t>
      </w:r>
      <w:r>
        <w:rPr>
          <w:rFonts w:ascii="Times New Roman" w:hAnsi="Times New Roman"/>
        </w:rPr>
        <w:t xml:space="preserve">som skall efterlevas i enlighet med </w:t>
      </w:r>
      <w:r>
        <w:rPr>
          <w:rFonts w:ascii="Times New Roman" w:hAnsi="Times New Roman"/>
          <w:b/>
        </w:rPr>
        <w:t xml:space="preserve">Barnrättslagen. </w:t>
      </w:r>
      <w:r>
        <w:rPr>
          <w:rFonts w:ascii="Times New Roman" w:hAnsi="Times New Roman"/>
        </w:rPr>
        <w:t xml:space="preserve">Alla barn och unga skall ha rätt att åtnjuta bästa uppnåeliga hälsa, rätt till delaktighet, inflytande och trygghet. Barn och ungdomar skall respekteras, få komma till tals och vara delaktiga i beslut som berör dem. </w:t>
      </w:r>
    </w:p>
    <w:p w:rsidR="000B4385" w:rsidP="000B4385">
      <w:r>
        <w:br w:type="page"/>
      </w:r>
    </w:p>
    <w:p w:rsidR="000B4385" w:rsidP="000B4385">
      <w:pPr>
        <w:rPr>
          <w:rFonts w:ascii="Times New Roman" w:hAnsi="Times New Roman"/>
        </w:rPr>
      </w:pPr>
      <w:r>
        <w:rPr>
          <w:rFonts w:ascii="Times New Roman" w:hAnsi="Times New Roman"/>
        </w:rPr>
        <w:t>Vårdgivaren skall ha en medvetenhet kring barns utsatthet och samtliga medarbetare skall känna till de krav som ställs på all vårdpersonal vid misstanke om att ett barn far illa. Orosanmälan till Socialtjänsten skall göras vid misstanke om att ett barn far illa i enlighet med Socialtjänstlagen (</w:t>
      </w:r>
      <w:r>
        <w:rPr>
          <w:rFonts w:ascii="Times New Roman" w:hAnsi="Times New Roman"/>
        </w:rPr>
        <w:t>SoL</w:t>
      </w:r>
      <w:r>
        <w:rPr>
          <w:rFonts w:ascii="Times New Roman" w:hAnsi="Times New Roman"/>
        </w:rPr>
        <w:t xml:space="preserve"> 14 Kap 1§). Handlingsplan vid misstanke om barn som far illa finns separat i </w:t>
      </w:r>
      <w:r>
        <w:rPr>
          <w:rFonts w:ascii="Times New Roman" w:hAnsi="Times New Roman"/>
        </w:rPr>
        <w:t>Docpoint</w:t>
      </w:r>
      <w:r>
        <w:rPr>
          <w:rFonts w:ascii="Times New Roman" w:hAnsi="Times New Roman"/>
        </w:rPr>
        <w:t xml:space="preserve">.  </w:t>
      </w:r>
    </w:p>
    <w:p w:rsidR="000B4385" w:rsidP="000B4385">
      <w:pPr>
        <w:rPr>
          <w:rFonts w:ascii="Times New Roman" w:hAnsi="Times New Roman"/>
        </w:rPr>
      </w:pPr>
    </w:p>
    <w:p w:rsidR="000B4385" w:rsidP="000B4385">
      <w:pPr>
        <w:rPr>
          <w:rFonts w:ascii="Times New Roman" w:hAnsi="Times New Roman"/>
        </w:rPr>
      </w:pPr>
      <w:r>
        <w:rPr>
          <w:rFonts w:ascii="Times New Roman" w:hAnsi="Times New Roman"/>
        </w:rPr>
        <w:t xml:space="preserve">Målet för barn- och ungdomstandvården skall vara att skapa god munhälsa. Vården skall vara av god kvalitet och lägga särskild vikt vid förebyggande insatser. All behandling skall syfta till att avbryta pågående sjukdom och förhindra att ny sjukdom uppkommer. </w:t>
      </w:r>
    </w:p>
    <w:p w:rsidR="000B4385" w:rsidP="000B4385">
      <w:pPr>
        <w:rPr>
          <w:rFonts w:ascii="Times New Roman" w:hAnsi="Times New Roman"/>
          <w:color w:val="FF0000"/>
        </w:rPr>
      </w:pPr>
    </w:p>
    <w:p w:rsidR="000B4385" w:rsidP="000B4385">
      <w:pPr>
        <w:rPr>
          <w:rFonts w:ascii="Times New Roman" w:hAnsi="Times New Roman"/>
          <w:b/>
        </w:rPr>
      </w:pPr>
    </w:p>
    <w:p w:rsidR="000B4385" w:rsidP="000B4385">
      <w:pPr>
        <w:pStyle w:val="Heading3"/>
        <w:rPr>
          <w:rFonts w:ascii="Times New Roman" w:hAnsi="Times New Roman" w:cs="Times New Roman"/>
          <w:sz w:val="36"/>
          <w:szCs w:val="36"/>
        </w:rPr>
      </w:pPr>
      <w:r>
        <w:rPr>
          <w:rFonts w:ascii="Times New Roman" w:hAnsi="Times New Roman" w:cs="Times New Roman"/>
          <w:sz w:val="40"/>
          <w:szCs w:val="36"/>
        </w:rPr>
        <w:t>Undersökning, riskbedömning och revisionsintervall</w:t>
      </w:r>
    </w:p>
    <w:p w:rsidR="000B4385" w:rsidP="000B4385">
      <w:pPr>
        <w:rPr>
          <w:rFonts w:ascii="Times New Roman" w:hAnsi="Times New Roman"/>
          <w:b/>
          <w:sz w:val="36"/>
          <w:szCs w:val="36"/>
        </w:rPr>
      </w:pPr>
    </w:p>
    <w:p w:rsidR="000B4385" w:rsidP="000B4385">
      <w:pPr>
        <w:rPr>
          <w:rFonts w:ascii="Times New Roman" w:hAnsi="Times New Roman"/>
        </w:rPr>
      </w:pPr>
      <w:r>
        <w:rPr>
          <w:rFonts w:ascii="Times New Roman" w:hAnsi="Times New Roman"/>
          <w:b/>
        </w:rPr>
        <w:t>Varje barn och ungdom skall ha en ansvarig tandläkare</w:t>
      </w:r>
      <w:r>
        <w:rPr>
          <w:rFonts w:ascii="Times New Roman" w:hAnsi="Times New Roman"/>
        </w:rPr>
        <w:t xml:space="preserve">, vilket ska framgå i journalen. Patientansvarig tandläkare ansvarar för diagnostik, bedömning av tand- och bettutveckling, behandlingsplan, riskbedömning och beslut om revisionsintervall fram till nästa undersökning. </w:t>
      </w:r>
    </w:p>
    <w:p w:rsidR="000B4385" w:rsidP="000B4385">
      <w:pPr>
        <w:rPr>
          <w:rFonts w:ascii="Times New Roman" w:hAnsi="Times New Roman"/>
        </w:rPr>
      </w:pPr>
    </w:p>
    <w:p w:rsidR="000B4385" w:rsidP="000B4385">
      <w:pPr>
        <w:rPr>
          <w:rFonts w:ascii="Times New Roman" w:hAnsi="Times New Roman"/>
        </w:rPr>
      </w:pPr>
      <w:r>
        <w:rPr>
          <w:rFonts w:ascii="Times New Roman" w:hAnsi="Times New Roman"/>
          <w:b/>
        </w:rPr>
        <w:t>Revisionsintervall</w:t>
      </w:r>
      <w:r>
        <w:rPr>
          <w:rFonts w:ascii="Times New Roman" w:hAnsi="Times New Roman"/>
        </w:rPr>
        <w:t xml:space="preserve"> är tiden mellan två undersökningar utförda av tandläkare/tandhygienist. Revisionsintervallet skall vara individanpassat och grundat på aktuell riskbedömning.</w:t>
      </w:r>
    </w:p>
    <w:p w:rsidR="000B4385" w:rsidP="000B4385">
      <w:pPr>
        <w:rPr>
          <w:rFonts w:ascii="Times New Roman" w:hAnsi="Times New Roman"/>
        </w:rPr>
      </w:pPr>
      <w:r>
        <w:rPr>
          <w:rFonts w:ascii="Times New Roman" w:hAnsi="Times New Roman"/>
        </w:rPr>
        <w:t xml:space="preserve">Utöver den diagnostik som görs vid revisionsundersökningen skall kontroller för uppföljning av </w:t>
      </w:r>
      <w:r>
        <w:rPr>
          <w:rFonts w:ascii="Times New Roman" w:hAnsi="Times New Roman"/>
        </w:rPr>
        <w:t>t.ex</w:t>
      </w:r>
      <w:r>
        <w:rPr>
          <w:rFonts w:ascii="Times New Roman" w:hAnsi="Times New Roman"/>
        </w:rPr>
        <w:t xml:space="preserve"> trauma, bettutveckling, bettfysiologiska symtom utföras på individuell indikation frikopplat från individens revisionsintervall.</w:t>
      </w:r>
    </w:p>
    <w:p w:rsidR="000B4385" w:rsidP="000B4385">
      <w:pPr>
        <w:rPr>
          <w:rFonts w:ascii="Times New Roman" w:hAnsi="Times New Roman"/>
        </w:rPr>
      </w:pPr>
    </w:p>
    <w:p w:rsidR="000B4385" w:rsidP="000B4385">
      <w:pPr>
        <w:rPr>
          <w:rFonts w:ascii="Times New Roman" w:hAnsi="Times New Roman"/>
        </w:rPr>
      </w:pPr>
      <w:r>
        <w:rPr>
          <w:rFonts w:ascii="Times New Roman" w:hAnsi="Times New Roman"/>
          <w:b/>
        </w:rPr>
        <w:t>Revisionsundersökning</w:t>
      </w:r>
      <w:r>
        <w:rPr>
          <w:rFonts w:ascii="Times New Roman" w:hAnsi="Times New Roman"/>
        </w:rPr>
        <w:t xml:space="preserve"> av </w:t>
      </w:r>
      <w:r>
        <w:rPr>
          <w:rFonts w:ascii="Times New Roman" w:hAnsi="Times New Roman"/>
          <w:b/>
        </w:rPr>
        <w:t>tandläkare</w:t>
      </w:r>
      <w:r>
        <w:rPr>
          <w:rFonts w:ascii="Times New Roman" w:hAnsi="Times New Roman"/>
        </w:rPr>
        <w:t xml:space="preserve"> omfattar fullständig diagnostik av hela munhålan, riskgruppering och terapiplanering. </w:t>
      </w:r>
    </w:p>
    <w:p w:rsidR="000B4385" w:rsidP="000B4385">
      <w:pPr>
        <w:rPr>
          <w:rFonts w:ascii="Times New Roman" w:hAnsi="Times New Roman"/>
        </w:rPr>
      </w:pPr>
    </w:p>
    <w:p w:rsidR="000B4385" w:rsidP="000B4385">
      <w:pPr>
        <w:rPr>
          <w:rFonts w:ascii="Times New Roman" w:hAnsi="Times New Roman"/>
        </w:rPr>
      </w:pPr>
      <w:r>
        <w:rPr>
          <w:rFonts w:ascii="Times New Roman" w:hAnsi="Times New Roman"/>
          <w:b/>
        </w:rPr>
        <w:t>Revisionsundersökning</w:t>
      </w:r>
      <w:r>
        <w:rPr>
          <w:rFonts w:ascii="Times New Roman" w:hAnsi="Times New Roman"/>
        </w:rPr>
        <w:t xml:space="preserve"> av </w:t>
      </w:r>
      <w:r>
        <w:rPr>
          <w:rFonts w:ascii="Times New Roman" w:hAnsi="Times New Roman"/>
          <w:b/>
        </w:rPr>
        <w:t>tandhygienist</w:t>
      </w:r>
      <w:r>
        <w:rPr>
          <w:rFonts w:ascii="Times New Roman" w:hAnsi="Times New Roman"/>
        </w:rPr>
        <w:t xml:space="preserve"> omfattar diagnostik av karies och parodontit. Tandläkare skall konsulteras för de frågeställningar som inte ligger inom tandhygienistens diagnostikansvar. Bedömning av riskgrupp, terapiplan och revisionsintervall skall göras av tandläkaren.</w:t>
      </w:r>
    </w:p>
    <w:p w:rsidR="000B4385" w:rsidP="000B4385">
      <w:pPr>
        <w:rPr>
          <w:rFonts w:ascii="Times New Roman" w:hAnsi="Times New Roman"/>
        </w:rPr>
      </w:pPr>
    </w:p>
    <w:p w:rsidR="000B4385" w:rsidP="000B4385">
      <w:pPr>
        <w:rPr>
          <w:rFonts w:ascii="Times New Roman" w:hAnsi="Times New Roman"/>
        </w:rPr>
      </w:pPr>
      <w:r>
        <w:rPr>
          <w:rFonts w:ascii="Times New Roman" w:hAnsi="Times New Roman"/>
        </w:rPr>
        <w:t>Revisionsundersökning i åldrarna 3, 6, 12 och 19 år skall göras av tandläkare och utgöra underlag för redovisning av EPI-data.</w:t>
      </w:r>
    </w:p>
    <w:p w:rsidR="000B4385" w:rsidP="000B4385">
      <w:pPr>
        <w:rPr>
          <w:rFonts w:ascii="Times New Roman" w:hAnsi="Times New Roman"/>
        </w:rPr>
      </w:pPr>
    </w:p>
    <w:p w:rsidR="000B4385" w:rsidP="000B4385">
      <w:pPr>
        <w:rPr>
          <w:rFonts w:ascii="Times New Roman" w:hAnsi="Times New Roman"/>
        </w:rPr>
      </w:pPr>
      <w:r>
        <w:rPr>
          <w:rFonts w:ascii="Times New Roman" w:hAnsi="Times New Roman"/>
          <w:b/>
        </w:rPr>
        <w:t>Munhälsokontroll/profylax</w:t>
      </w:r>
      <w:r>
        <w:rPr>
          <w:rFonts w:ascii="Times New Roman" w:hAnsi="Times New Roman"/>
        </w:rPr>
        <w:t xml:space="preserve"> kan utföras av tandsköterska och utgör en kontroll av tandhälsan, där diagnostik, riskgruppering och terapiplan inte ingår. </w:t>
      </w:r>
    </w:p>
    <w:p w:rsidR="000B4385" w:rsidP="000B4385">
      <w:pPr>
        <w:rPr>
          <w:rFonts w:ascii="Times New Roman" w:hAnsi="Times New Roman"/>
        </w:rPr>
      </w:pPr>
    </w:p>
    <w:p w:rsidR="000B4385" w:rsidP="000B4385">
      <w:pPr>
        <w:rPr>
          <w:rFonts w:ascii="Times New Roman" w:hAnsi="Times New Roman"/>
        </w:rPr>
      </w:pPr>
      <w:r>
        <w:rPr>
          <w:rFonts w:ascii="Times New Roman" w:hAnsi="Times New Roman"/>
          <w:b/>
        </w:rPr>
        <w:t>Delegering</w:t>
      </w:r>
      <w:r>
        <w:rPr>
          <w:rFonts w:ascii="Times New Roman" w:hAnsi="Times New Roman"/>
        </w:rPr>
        <w:t xml:space="preserve"> av arbetsuppgifter skall ske i enlighet med Socialstyrelsens föreskrifter och allmänna råd SOSFS 2002:12. </w:t>
      </w:r>
    </w:p>
    <w:p w:rsidR="000B4385" w:rsidP="000B4385">
      <w:pPr>
        <w:rPr>
          <w:rFonts w:ascii="Times New Roman" w:hAnsi="Times New Roman"/>
        </w:rPr>
      </w:pPr>
    </w:p>
    <w:p w:rsidR="000B4385" w:rsidP="000B4385">
      <w:pPr>
        <w:rPr>
          <w:rFonts w:ascii="Times New Roman" w:hAnsi="Times New Roman"/>
        </w:rPr>
      </w:pPr>
      <w:r>
        <w:rPr>
          <w:rFonts w:ascii="Times New Roman" w:hAnsi="Times New Roman"/>
        </w:rPr>
        <w:t>Journalen skall innehålla relevanta uppgifter för att säkerställa en god och säker vård.</w:t>
      </w:r>
    </w:p>
    <w:p w:rsidR="000B4385" w:rsidP="000B4385">
      <w:pPr>
        <w:rPr>
          <w:rFonts w:ascii="Times New Roman" w:hAnsi="Times New Roman"/>
        </w:rPr>
      </w:pPr>
      <w:r>
        <w:rPr>
          <w:rFonts w:ascii="Times New Roman" w:hAnsi="Times New Roman"/>
        </w:rPr>
        <w:t xml:space="preserve">All verksamhet skall präglas av kvalitet utifrån patientens behov. </w:t>
      </w:r>
    </w:p>
    <w:p w:rsidR="000B4385" w:rsidP="000B4385">
      <w:r>
        <w:br w:type="page"/>
      </w:r>
    </w:p>
    <w:p w:rsidR="000B4385" w:rsidP="000B4385">
      <w:pPr>
        <w:rPr>
          <w:rFonts w:ascii="Times New Roman" w:hAnsi="Times New Roman"/>
        </w:rPr>
      </w:pPr>
    </w:p>
    <w:p w:rsidR="000B4385" w:rsidP="000B4385">
      <w:pPr>
        <w:pStyle w:val="Heading3"/>
        <w:rPr>
          <w:rFonts w:ascii="Times New Roman" w:hAnsi="Times New Roman" w:cs="Times New Roman"/>
          <w:sz w:val="32"/>
          <w:szCs w:val="32"/>
        </w:rPr>
      </w:pPr>
      <w:r>
        <w:rPr>
          <w:rFonts w:ascii="Times New Roman" w:hAnsi="Times New Roman"/>
          <w:sz w:val="36"/>
          <w:szCs w:val="36"/>
        </w:rPr>
        <w:t>Undersökning</w:t>
      </w:r>
    </w:p>
    <w:p w:rsidR="000B4385" w:rsidP="000B4385">
      <w:pPr>
        <w:pStyle w:val="Heading3"/>
        <w:rPr>
          <w:rFonts w:ascii="Arial" w:hAnsi="Arial"/>
          <w:sz w:val="26"/>
          <w:szCs w:val="26"/>
        </w:rPr>
      </w:pPr>
      <w:r>
        <w:rPr>
          <w:rFonts w:ascii="Times New Roman" w:hAnsi="Times New Roman" w:cs="Times New Roman"/>
          <w:sz w:val="32"/>
          <w:szCs w:val="32"/>
        </w:rPr>
        <w:t>Anamnes</w:t>
      </w:r>
    </w:p>
    <w:p w:rsidR="000B4385" w:rsidP="000B4385">
      <w:pPr>
        <w:autoSpaceDE w:val="0"/>
        <w:autoSpaceDN w:val="0"/>
        <w:adjustRightInd w:val="0"/>
        <w:rPr>
          <w:rFonts w:ascii="Times New Roman" w:hAnsi="Times New Roman"/>
        </w:rPr>
      </w:pPr>
      <w:r>
        <w:rPr>
          <w:rFonts w:ascii="Times New Roman" w:hAnsi="Times New Roman"/>
        </w:rPr>
        <w:t xml:space="preserve">Hälsodeklarationen uppdateras vid varje akut besök och undersökning samt vid munhälsokontrollerna. Det är viktigt att anamnesen, förutom uppgifter om barnets hälsa (såväl allmän- som munhälsa), även berör barnets levnadsförhållanden. Barnets inställning till den aktuella vården eller behandlingen skall så långt som möjligt klarläggas och tillmätas betydelse i förhållande till patientens ålder och mognad. </w:t>
      </w:r>
    </w:p>
    <w:p w:rsidR="000B4385" w:rsidP="000B4385">
      <w:pPr>
        <w:pStyle w:val="Heading2"/>
        <w:rPr>
          <w:rFonts w:ascii="Times New Roman" w:hAnsi="Times New Roman"/>
          <w:i/>
          <w:color w:val="auto"/>
        </w:rPr>
      </w:pPr>
      <w:r>
        <w:rPr>
          <w:rFonts w:ascii="Times New Roman" w:hAnsi="Times New Roman"/>
          <w:color w:val="auto"/>
        </w:rPr>
        <w:t>Allmän hälsa</w:t>
      </w:r>
    </w:p>
    <w:p w:rsidR="000B4385" w:rsidP="004F7429">
      <w:pPr>
        <w:numPr>
          <w:ilvl w:val="0"/>
          <w:numId w:val="8"/>
        </w:numPr>
        <w:rPr>
          <w:rFonts w:ascii="Times New Roman" w:hAnsi="Times New Roman"/>
        </w:rPr>
      </w:pPr>
      <w:r>
        <w:rPr>
          <w:rFonts w:ascii="Times New Roman" w:hAnsi="Times New Roman"/>
        </w:rPr>
        <w:t>Kronisk sjukdom, medicinering, diagnos, funktionsnedsättning</w:t>
      </w:r>
    </w:p>
    <w:p w:rsidR="000B4385" w:rsidP="004F7429">
      <w:pPr>
        <w:numPr>
          <w:ilvl w:val="0"/>
          <w:numId w:val="8"/>
        </w:numPr>
        <w:rPr>
          <w:rFonts w:ascii="Times New Roman" w:hAnsi="Times New Roman"/>
        </w:rPr>
      </w:pPr>
      <w:r>
        <w:rPr>
          <w:rFonts w:ascii="Times New Roman" w:hAnsi="Times New Roman"/>
        </w:rPr>
        <w:t>Allergier, födoämnesintoleranser</w:t>
      </w:r>
    </w:p>
    <w:p w:rsidR="000B4385" w:rsidP="004F7429">
      <w:pPr>
        <w:numPr>
          <w:ilvl w:val="0"/>
          <w:numId w:val="8"/>
        </w:numPr>
        <w:rPr>
          <w:rFonts w:ascii="Times New Roman" w:hAnsi="Times New Roman"/>
        </w:rPr>
      </w:pPr>
      <w:r>
        <w:rPr>
          <w:rFonts w:ascii="Times New Roman" w:hAnsi="Times New Roman"/>
        </w:rPr>
        <w:t>Ofta infekterad (&gt;10 infektioner/år)</w:t>
      </w:r>
    </w:p>
    <w:p w:rsidR="000B4385" w:rsidP="004F7429">
      <w:pPr>
        <w:numPr>
          <w:ilvl w:val="0"/>
          <w:numId w:val="8"/>
        </w:numPr>
        <w:rPr>
          <w:rFonts w:ascii="Times New Roman" w:hAnsi="Times New Roman"/>
        </w:rPr>
      </w:pPr>
      <w:r>
        <w:rPr>
          <w:rFonts w:ascii="Times New Roman" w:hAnsi="Times New Roman"/>
        </w:rPr>
        <w:t>Barn som kontrolleras av läkare regelbundet</w:t>
      </w:r>
    </w:p>
    <w:p w:rsidR="000B4385" w:rsidP="000B4385">
      <w:pPr>
        <w:pStyle w:val="Heading2"/>
        <w:rPr>
          <w:rFonts w:ascii="Times New Roman" w:hAnsi="Times New Roman"/>
          <w:i/>
          <w:color w:val="auto"/>
        </w:rPr>
      </w:pPr>
      <w:r>
        <w:rPr>
          <w:rFonts w:ascii="Times New Roman" w:hAnsi="Times New Roman"/>
          <w:color w:val="auto"/>
        </w:rPr>
        <w:t>Social situation</w:t>
      </w:r>
    </w:p>
    <w:p w:rsidR="000B4385" w:rsidP="004F7429">
      <w:pPr>
        <w:pStyle w:val="Heading2"/>
        <w:numPr>
          <w:ilvl w:val="0"/>
          <w:numId w:val="9"/>
        </w:numPr>
        <w:spacing w:before="0" w:after="0"/>
        <w:rPr>
          <w:rFonts w:ascii="Times New Roman" w:hAnsi="Times New Roman"/>
          <w:b w:val="0"/>
          <w:bCs w:val="0"/>
          <w:i/>
          <w:color w:val="auto"/>
          <w:sz w:val="24"/>
          <w:szCs w:val="24"/>
        </w:rPr>
      </w:pPr>
      <w:r>
        <w:rPr>
          <w:rFonts w:ascii="Times New Roman" w:hAnsi="Times New Roman"/>
          <w:color w:val="auto"/>
          <w:sz w:val="24"/>
          <w:szCs w:val="24"/>
        </w:rPr>
        <w:t>Familjens attityd till tandvård/återbud/uteblivande</w:t>
      </w:r>
    </w:p>
    <w:p w:rsidR="000B4385" w:rsidP="004F7429">
      <w:pPr>
        <w:numPr>
          <w:ilvl w:val="0"/>
          <w:numId w:val="9"/>
        </w:numPr>
        <w:rPr>
          <w:rFonts w:ascii="Times New Roman" w:hAnsi="Times New Roman"/>
        </w:rPr>
      </w:pPr>
      <w:r>
        <w:rPr>
          <w:rFonts w:ascii="Times New Roman" w:hAnsi="Times New Roman"/>
        </w:rPr>
        <w:t xml:space="preserve">Kariessituationen hos syskon </w:t>
      </w:r>
    </w:p>
    <w:p w:rsidR="000B4385" w:rsidP="004F7429">
      <w:pPr>
        <w:numPr>
          <w:ilvl w:val="0"/>
          <w:numId w:val="9"/>
        </w:numPr>
        <w:rPr>
          <w:rFonts w:ascii="Times New Roman" w:hAnsi="Times New Roman"/>
        </w:rPr>
      </w:pPr>
      <w:r>
        <w:rPr>
          <w:rFonts w:ascii="Times New Roman" w:hAnsi="Times New Roman"/>
        </w:rPr>
        <w:t>Tandvårdsrädsla hos förälder/syskon</w:t>
      </w:r>
    </w:p>
    <w:p w:rsidR="000B4385" w:rsidP="004F7429">
      <w:pPr>
        <w:numPr>
          <w:ilvl w:val="0"/>
          <w:numId w:val="9"/>
        </w:numPr>
        <w:rPr>
          <w:rFonts w:ascii="Times New Roman" w:hAnsi="Times New Roman"/>
        </w:rPr>
      </w:pPr>
      <w:r>
        <w:rPr>
          <w:rFonts w:ascii="Times New Roman" w:hAnsi="Times New Roman"/>
        </w:rPr>
        <w:t>Invandrarbakgrund</w:t>
      </w:r>
    </w:p>
    <w:p w:rsidR="000B4385" w:rsidP="004F7429">
      <w:pPr>
        <w:numPr>
          <w:ilvl w:val="0"/>
          <w:numId w:val="9"/>
        </w:numPr>
        <w:rPr>
          <w:rFonts w:ascii="Times New Roman" w:hAnsi="Times New Roman"/>
        </w:rPr>
      </w:pPr>
      <w:r>
        <w:rPr>
          <w:rFonts w:ascii="Times New Roman" w:hAnsi="Times New Roman"/>
        </w:rPr>
        <w:t>Rökning hos förälder</w:t>
      </w:r>
    </w:p>
    <w:p w:rsidR="000B4385" w:rsidP="000B4385">
      <w:pPr>
        <w:pStyle w:val="Heading2"/>
        <w:rPr>
          <w:rFonts w:ascii="Times New Roman" w:hAnsi="Times New Roman"/>
          <w:i/>
          <w:color w:val="auto"/>
        </w:rPr>
      </w:pPr>
      <w:r>
        <w:rPr>
          <w:rFonts w:ascii="Times New Roman" w:hAnsi="Times New Roman"/>
          <w:color w:val="auto"/>
        </w:rPr>
        <w:t>Kostvanor</w:t>
      </w:r>
    </w:p>
    <w:p w:rsidR="000B4385" w:rsidP="004F7429">
      <w:pPr>
        <w:numPr>
          <w:ilvl w:val="0"/>
          <w:numId w:val="10"/>
        </w:numPr>
        <w:rPr>
          <w:rFonts w:ascii="Times New Roman" w:hAnsi="Times New Roman"/>
        </w:rPr>
      </w:pPr>
      <w:r>
        <w:rPr>
          <w:rFonts w:ascii="Times New Roman" w:hAnsi="Times New Roman"/>
        </w:rPr>
        <w:t>Uppfödningsproblem/nattmål</w:t>
      </w:r>
    </w:p>
    <w:p w:rsidR="000B4385" w:rsidP="004F7429">
      <w:pPr>
        <w:numPr>
          <w:ilvl w:val="0"/>
          <w:numId w:val="10"/>
        </w:numPr>
        <w:rPr>
          <w:rFonts w:ascii="Times New Roman" w:hAnsi="Times New Roman"/>
        </w:rPr>
      </w:pPr>
      <w:r>
        <w:rPr>
          <w:rFonts w:ascii="Times New Roman" w:hAnsi="Times New Roman"/>
        </w:rPr>
        <w:t>Sackarosrika mellanmål/läskkonsumtion</w:t>
      </w:r>
    </w:p>
    <w:p w:rsidR="000B4385" w:rsidP="004F7429">
      <w:pPr>
        <w:numPr>
          <w:ilvl w:val="0"/>
          <w:numId w:val="10"/>
        </w:numPr>
        <w:rPr>
          <w:rFonts w:ascii="Times New Roman" w:hAnsi="Times New Roman"/>
        </w:rPr>
      </w:pPr>
      <w:r>
        <w:rPr>
          <w:rFonts w:ascii="Times New Roman" w:hAnsi="Times New Roman"/>
        </w:rPr>
        <w:t>Ätstörningar/övervikt och fetma</w:t>
      </w:r>
    </w:p>
    <w:p w:rsidR="000B4385" w:rsidP="000B4385">
      <w:pPr>
        <w:pStyle w:val="Heading2"/>
        <w:rPr>
          <w:rFonts w:ascii="Times New Roman" w:hAnsi="Times New Roman"/>
          <w:i/>
          <w:color w:val="auto"/>
        </w:rPr>
      </w:pPr>
      <w:r>
        <w:rPr>
          <w:rFonts w:ascii="Times New Roman" w:hAnsi="Times New Roman"/>
          <w:color w:val="auto"/>
        </w:rPr>
        <w:t>Munhygienvanor</w:t>
      </w:r>
    </w:p>
    <w:p w:rsidR="000B4385" w:rsidP="004F7429">
      <w:pPr>
        <w:numPr>
          <w:ilvl w:val="0"/>
          <w:numId w:val="11"/>
        </w:numPr>
        <w:rPr>
          <w:rFonts w:ascii="Times New Roman" w:hAnsi="Times New Roman"/>
        </w:rPr>
      </w:pPr>
      <w:r>
        <w:rPr>
          <w:rFonts w:ascii="Times New Roman" w:hAnsi="Times New Roman"/>
        </w:rPr>
        <w:t>Tandborstvanor</w:t>
      </w:r>
    </w:p>
    <w:p w:rsidR="000B4385" w:rsidP="004F7429">
      <w:pPr>
        <w:numPr>
          <w:ilvl w:val="0"/>
          <w:numId w:val="11"/>
        </w:numPr>
        <w:rPr>
          <w:rFonts w:ascii="Times New Roman" w:hAnsi="Times New Roman"/>
        </w:rPr>
      </w:pPr>
      <w:r>
        <w:rPr>
          <w:rFonts w:ascii="Times New Roman" w:hAnsi="Times New Roman"/>
        </w:rPr>
        <w:t>Synligt</w:t>
      </w:r>
      <w:r>
        <w:rPr>
          <w:rFonts w:ascii="Times New Roman" w:hAnsi="Times New Roman"/>
        </w:rPr>
        <w:t xml:space="preserve"> plack </w:t>
      </w:r>
    </w:p>
    <w:p w:rsidR="000B4385" w:rsidP="004F7429">
      <w:pPr>
        <w:pStyle w:val="Header"/>
        <w:numPr>
          <w:ilvl w:val="0"/>
          <w:numId w:val="11"/>
        </w:numPr>
        <w:rPr>
          <w:rFonts w:ascii="Times New Roman" w:hAnsi="Times New Roman" w:cs="Times New Roman"/>
          <w:b/>
          <w:bCs/>
          <w:color w:val="auto"/>
        </w:rPr>
      </w:pPr>
      <w:r>
        <w:rPr>
          <w:rFonts w:ascii="Times New Roman" w:hAnsi="Times New Roman" w:cs="Times New Roman"/>
          <w:color w:val="auto"/>
        </w:rPr>
        <w:t>Fluorexponering</w:t>
      </w:r>
    </w:p>
    <w:p w:rsidR="000B4385" w:rsidP="000B4385">
      <w:pPr>
        <w:pStyle w:val="Header"/>
        <w:ind w:left="360"/>
        <w:rPr>
          <w:rFonts w:ascii="Times New Roman" w:hAnsi="Times New Roman" w:cs="Times New Roman"/>
          <w:b/>
          <w:bCs/>
        </w:rPr>
      </w:pPr>
    </w:p>
    <w:p w:rsidR="000B4385" w:rsidP="000B4385">
      <w:pPr>
        <w:pStyle w:val="Header"/>
        <w:rPr>
          <w:rFonts w:ascii="Times New Roman" w:hAnsi="Times New Roman" w:cs="Times New Roman"/>
          <w:color w:val="auto"/>
          <w:sz w:val="28"/>
          <w:szCs w:val="28"/>
        </w:rPr>
      </w:pPr>
      <w:r>
        <w:rPr>
          <w:rFonts w:ascii="Times New Roman" w:hAnsi="Times New Roman" w:cs="Times New Roman"/>
          <w:color w:val="auto"/>
          <w:sz w:val="28"/>
          <w:szCs w:val="28"/>
        </w:rPr>
        <w:t>Tobaksvanor</w:t>
      </w:r>
    </w:p>
    <w:p w:rsidR="000B4385" w:rsidP="004F7429">
      <w:pPr>
        <w:pStyle w:val="Header"/>
        <w:numPr>
          <w:ilvl w:val="0"/>
          <w:numId w:val="11"/>
        </w:numPr>
        <w:rPr>
          <w:rFonts w:ascii="Times New Roman" w:hAnsi="Times New Roman" w:cs="Times New Roman"/>
          <w:color w:val="auto"/>
        </w:rPr>
      </w:pPr>
      <w:r>
        <w:rPr>
          <w:rFonts w:ascii="Times New Roman" w:hAnsi="Times New Roman" w:cs="Times New Roman"/>
          <w:color w:val="auto"/>
        </w:rPr>
        <w:t>Rökning/snusning</w:t>
      </w:r>
    </w:p>
    <w:p w:rsidR="000B4385" w:rsidP="000B4385">
      <w:r>
        <w:br w:type="page"/>
      </w:r>
    </w:p>
    <w:p w:rsidR="000B4385" w:rsidP="000B4385">
      <w:pPr>
        <w:pStyle w:val="Heading3"/>
        <w:rPr>
          <w:rFonts w:ascii="Times New Roman" w:hAnsi="Times New Roman" w:cs="Times New Roman"/>
          <w:sz w:val="32"/>
          <w:szCs w:val="32"/>
        </w:rPr>
      </w:pPr>
      <w:r>
        <w:rPr>
          <w:rFonts w:ascii="Times New Roman" w:hAnsi="Times New Roman" w:cs="Times New Roman"/>
          <w:sz w:val="32"/>
          <w:szCs w:val="32"/>
        </w:rPr>
        <w:t>Status och diagnostik</w:t>
      </w:r>
    </w:p>
    <w:p w:rsidR="000B4385" w:rsidP="000B4385"/>
    <w:p w:rsidR="000B4385" w:rsidP="000B4385">
      <w:pPr>
        <w:rPr>
          <w:rFonts w:ascii="Times New Roman" w:hAnsi="Times New Roman"/>
        </w:rPr>
      </w:pPr>
      <w:r>
        <w:rPr>
          <w:rFonts w:ascii="Times New Roman" w:hAnsi="Times New Roman"/>
          <w:b/>
        </w:rPr>
        <w:t>Diagnostiken baserar sig på den kliniska undersökningen</w:t>
      </w:r>
      <w:r>
        <w:rPr>
          <w:rFonts w:ascii="Times New Roman" w:hAnsi="Times New Roman"/>
        </w:rPr>
        <w:t xml:space="preserve">. Registrering görs av befintliga primära respektive permanenta tänder, bettförhållanden, </w:t>
      </w:r>
      <w:r>
        <w:rPr>
          <w:rFonts w:ascii="Times New Roman" w:hAnsi="Times New Roman"/>
        </w:rPr>
        <w:t>gingiva</w:t>
      </w:r>
      <w:r>
        <w:rPr>
          <w:rFonts w:ascii="Times New Roman" w:hAnsi="Times New Roman"/>
        </w:rPr>
        <w:t xml:space="preserve"> och slemhinnor, karies, mineraliseringsstörningar, erosionsskador, käkfunktion, symtom från käkleder och tuggmuskler.</w:t>
      </w:r>
    </w:p>
    <w:p w:rsidR="000B4385" w:rsidP="000B4385">
      <w:pPr>
        <w:rPr>
          <w:rFonts w:ascii="Times New Roman" w:hAnsi="Times New Roman"/>
        </w:rPr>
      </w:pPr>
    </w:p>
    <w:p w:rsidR="000B4385" w:rsidP="000B4385">
      <w:pPr>
        <w:rPr>
          <w:rFonts w:ascii="Times New Roman" w:hAnsi="Times New Roman"/>
        </w:rPr>
      </w:pPr>
    </w:p>
    <w:p w:rsidR="000B4385" w:rsidP="000B4385">
      <w:pPr>
        <w:pStyle w:val="Header"/>
        <w:autoSpaceDE w:val="0"/>
        <w:autoSpaceDN w:val="0"/>
        <w:adjustRightInd w:val="0"/>
        <w:rPr>
          <w:rFonts w:ascii="Times New Roman" w:hAnsi="Times New Roman" w:cs="Times New Roman"/>
          <w:b/>
          <w:color w:val="auto"/>
          <w:sz w:val="28"/>
          <w:szCs w:val="28"/>
        </w:rPr>
      </w:pPr>
      <w:r>
        <w:rPr>
          <w:rFonts w:ascii="Times New Roman" w:hAnsi="Times New Roman" w:cs="Times New Roman"/>
          <w:b/>
          <w:color w:val="auto"/>
          <w:sz w:val="28"/>
          <w:szCs w:val="28"/>
        </w:rPr>
        <w:t>Röntgenundersökning</w:t>
      </w:r>
    </w:p>
    <w:p w:rsidR="000B4385" w:rsidP="000B4385">
      <w:pPr>
        <w:rPr>
          <w:rFonts w:ascii="Times New Roman" w:hAnsi="Times New Roman"/>
        </w:rPr>
      </w:pPr>
      <w:r>
        <w:rPr>
          <w:rFonts w:ascii="Times New Roman" w:hAnsi="Times New Roman"/>
        </w:rPr>
        <w:t>Röntgenundersökning görs på individuell indikation och bara om den bedöms bidra med viktig diagnostisk information som inte kan fås på annat sätt. Sannolikheten för att en</w:t>
      </w:r>
    </w:p>
    <w:p w:rsidR="000B4385" w:rsidP="000B4385">
      <w:pPr>
        <w:autoSpaceDE w:val="0"/>
        <w:autoSpaceDN w:val="0"/>
        <w:adjustRightInd w:val="0"/>
        <w:rPr>
          <w:rFonts w:ascii="Times New Roman" w:hAnsi="Times New Roman"/>
        </w:rPr>
      </w:pPr>
      <w:r>
        <w:rPr>
          <w:rFonts w:ascii="Times New Roman" w:hAnsi="Times New Roman"/>
        </w:rPr>
        <w:t>röntgeninducerad cancer kommer att inträffa på grund av dental röntgen bedöms vara mycket liten, men större än noll (SBU 2007).</w:t>
      </w:r>
    </w:p>
    <w:p w:rsidR="000B4385" w:rsidP="000B4385">
      <w:pPr>
        <w:pStyle w:val="Header"/>
        <w:autoSpaceDE w:val="0"/>
        <w:autoSpaceDN w:val="0"/>
        <w:adjustRightInd w:val="0"/>
        <w:rPr>
          <w:rFonts w:ascii="Times New Roman" w:hAnsi="Times New Roman" w:cs="Times New Roman"/>
        </w:rPr>
      </w:pPr>
    </w:p>
    <w:p w:rsidR="000B4385" w:rsidP="000B4385">
      <w:pPr>
        <w:pStyle w:val="Header"/>
        <w:autoSpaceDE w:val="0"/>
        <w:autoSpaceDN w:val="0"/>
        <w:adjustRightInd w:val="0"/>
        <w:rPr>
          <w:rFonts w:ascii="Times New Roman" w:hAnsi="Times New Roman"/>
          <w:b/>
        </w:rPr>
      </w:pPr>
      <w:r>
        <w:rPr>
          <w:rFonts w:ascii="Times New Roman" w:hAnsi="Times New Roman" w:cs="Times New Roman"/>
          <w:b/>
          <w:color w:val="auto"/>
        </w:rPr>
        <w:t>Röntgenundersökning förskolebarn</w:t>
      </w:r>
    </w:p>
    <w:p w:rsidR="000B4385" w:rsidP="000B4385">
      <w:pPr>
        <w:rPr>
          <w:rFonts w:ascii="Times New Roman" w:hAnsi="Times New Roman"/>
        </w:rPr>
      </w:pPr>
      <w:r>
        <w:rPr>
          <w:rFonts w:ascii="Times New Roman" w:hAnsi="Times New Roman"/>
        </w:rPr>
        <w:t>Individuell indikation</w:t>
      </w:r>
    </w:p>
    <w:p w:rsidR="000B4385" w:rsidP="004F7429">
      <w:pPr>
        <w:numPr>
          <w:ilvl w:val="0"/>
          <w:numId w:val="12"/>
        </w:numPr>
        <w:rPr>
          <w:rFonts w:ascii="Times New Roman" w:hAnsi="Times New Roman"/>
        </w:rPr>
      </w:pPr>
      <w:r>
        <w:rPr>
          <w:rFonts w:ascii="Times New Roman" w:hAnsi="Times New Roman"/>
        </w:rPr>
        <w:t xml:space="preserve">Vid manifesta </w:t>
      </w:r>
      <w:r>
        <w:rPr>
          <w:rFonts w:ascii="Times New Roman" w:hAnsi="Times New Roman"/>
        </w:rPr>
        <w:t>ocklusala</w:t>
      </w:r>
      <w:r>
        <w:rPr>
          <w:rFonts w:ascii="Times New Roman" w:hAnsi="Times New Roman"/>
        </w:rPr>
        <w:t xml:space="preserve"> kariesskador</w:t>
      </w:r>
    </w:p>
    <w:p w:rsidR="000B4385" w:rsidP="004F7429">
      <w:pPr>
        <w:numPr>
          <w:ilvl w:val="0"/>
          <w:numId w:val="12"/>
        </w:numPr>
        <w:rPr>
          <w:rFonts w:ascii="Times New Roman" w:hAnsi="Times New Roman"/>
        </w:rPr>
      </w:pPr>
      <w:r>
        <w:rPr>
          <w:rFonts w:ascii="Times New Roman" w:hAnsi="Times New Roman"/>
        </w:rPr>
        <w:t xml:space="preserve">Vid misstanke om </w:t>
      </w:r>
      <w:r>
        <w:rPr>
          <w:rFonts w:ascii="Times New Roman" w:hAnsi="Times New Roman"/>
        </w:rPr>
        <w:t>approximala</w:t>
      </w:r>
      <w:r>
        <w:rPr>
          <w:rFonts w:ascii="Times New Roman" w:hAnsi="Times New Roman"/>
        </w:rPr>
        <w:t xml:space="preserve"> kariesskador</w:t>
      </w:r>
    </w:p>
    <w:p w:rsidR="000B4385" w:rsidP="004F7429">
      <w:pPr>
        <w:numPr>
          <w:ilvl w:val="0"/>
          <w:numId w:val="12"/>
        </w:numPr>
        <w:rPr>
          <w:rFonts w:ascii="Times New Roman" w:hAnsi="Times New Roman"/>
        </w:rPr>
      </w:pPr>
      <w:r>
        <w:rPr>
          <w:rFonts w:ascii="Times New Roman" w:hAnsi="Times New Roman"/>
        </w:rPr>
        <w:t>Vid utredning och diagnostik av traumaskadade tänder</w:t>
      </w:r>
    </w:p>
    <w:p w:rsidR="000B4385" w:rsidP="004F7429">
      <w:pPr>
        <w:numPr>
          <w:ilvl w:val="0"/>
          <w:numId w:val="12"/>
        </w:numPr>
        <w:rPr>
          <w:rFonts w:ascii="Times New Roman" w:hAnsi="Times New Roman"/>
        </w:rPr>
      </w:pPr>
      <w:r>
        <w:rPr>
          <w:rFonts w:ascii="Times New Roman" w:hAnsi="Times New Roman"/>
        </w:rPr>
        <w:t>Vid misstanke om avvikelser/patologi/eruptionsstörning</w:t>
      </w:r>
    </w:p>
    <w:p w:rsidR="000B4385" w:rsidP="004F7429">
      <w:pPr>
        <w:numPr>
          <w:ilvl w:val="0"/>
          <w:numId w:val="12"/>
        </w:numPr>
        <w:rPr>
          <w:rFonts w:ascii="Times New Roman" w:hAnsi="Times New Roman"/>
        </w:rPr>
      </w:pPr>
      <w:r>
        <w:rPr>
          <w:rFonts w:ascii="Times New Roman" w:hAnsi="Times New Roman"/>
        </w:rPr>
        <w:t xml:space="preserve">Vid </w:t>
      </w:r>
      <w:r>
        <w:rPr>
          <w:rFonts w:ascii="Times New Roman" w:hAnsi="Times New Roman"/>
        </w:rPr>
        <w:t>approximala</w:t>
      </w:r>
      <w:r>
        <w:rPr>
          <w:rFonts w:ascii="Times New Roman" w:hAnsi="Times New Roman"/>
        </w:rPr>
        <w:t xml:space="preserve"> kontakter skall </w:t>
      </w:r>
      <w:r>
        <w:rPr>
          <w:rFonts w:ascii="Times New Roman" w:hAnsi="Times New Roman"/>
        </w:rPr>
        <w:t>bitewing</w:t>
      </w:r>
      <w:r>
        <w:rPr>
          <w:rFonts w:ascii="Times New Roman" w:hAnsi="Times New Roman"/>
        </w:rPr>
        <w:t>-undersökning övervägas vid 5-6 års ålder.</w:t>
      </w:r>
    </w:p>
    <w:p w:rsidR="000B4385" w:rsidP="000B4385">
      <w:pPr>
        <w:autoSpaceDE w:val="0"/>
        <w:autoSpaceDN w:val="0"/>
        <w:adjustRightInd w:val="0"/>
        <w:rPr>
          <w:rFonts w:ascii="Times New Roman" w:hAnsi="Times New Roman"/>
        </w:rPr>
      </w:pPr>
    </w:p>
    <w:p w:rsidR="000B4385" w:rsidP="000B4385">
      <w:pPr>
        <w:pStyle w:val="Header"/>
        <w:autoSpaceDE w:val="0"/>
        <w:autoSpaceDN w:val="0"/>
        <w:adjustRightInd w:val="0"/>
        <w:rPr>
          <w:rFonts w:ascii="Times New Roman" w:hAnsi="Times New Roman" w:cs="Times New Roman"/>
          <w:b/>
          <w:color w:val="auto"/>
        </w:rPr>
      </w:pPr>
      <w:r>
        <w:rPr>
          <w:rFonts w:ascii="Times New Roman" w:hAnsi="Times New Roman" w:cs="Times New Roman"/>
          <w:b/>
          <w:color w:val="auto"/>
        </w:rPr>
        <w:t>Röntgenundersökning skolbarn</w:t>
      </w:r>
    </w:p>
    <w:p w:rsidR="000B4385" w:rsidP="000B4385">
      <w:pPr>
        <w:pStyle w:val="Header"/>
        <w:tabs>
          <w:tab w:val="left" w:pos="6915"/>
        </w:tabs>
        <w:autoSpaceDE w:val="0"/>
        <w:autoSpaceDN w:val="0"/>
        <w:adjustRightInd w:val="0"/>
        <w:rPr>
          <w:rFonts w:ascii="Times New Roman" w:hAnsi="Times New Roman" w:cs="Times New Roman"/>
          <w:b/>
          <w:color w:val="auto"/>
        </w:rPr>
      </w:pPr>
      <w:r>
        <w:rPr>
          <w:rFonts w:ascii="Times New Roman" w:hAnsi="Times New Roman" w:cs="Times New Roman"/>
          <w:color w:val="auto"/>
        </w:rPr>
        <w:t>Individuell indikation (utöver ovannämnda)</w:t>
      </w:r>
      <w:r>
        <w:rPr>
          <w:rFonts w:ascii="Times New Roman" w:hAnsi="Times New Roman" w:cs="Times New Roman"/>
          <w:color w:val="auto"/>
        </w:rPr>
        <w:tab/>
      </w:r>
    </w:p>
    <w:p w:rsidR="000B4385" w:rsidP="004F7429">
      <w:pPr>
        <w:numPr>
          <w:ilvl w:val="0"/>
          <w:numId w:val="13"/>
        </w:numPr>
        <w:rPr>
          <w:rFonts w:ascii="Times New Roman" w:hAnsi="Times New Roman"/>
        </w:rPr>
      </w:pPr>
      <w:r>
        <w:rPr>
          <w:rFonts w:ascii="Times New Roman" w:hAnsi="Times New Roman"/>
        </w:rPr>
        <w:t xml:space="preserve">Bedöma progression av emaljkaries </w:t>
      </w:r>
      <w:r>
        <w:rPr>
          <w:rFonts w:ascii="Times New Roman" w:hAnsi="Times New Roman"/>
        </w:rPr>
        <w:t>approximalt</w:t>
      </w:r>
    </w:p>
    <w:p w:rsidR="000B4385" w:rsidP="004F7429">
      <w:pPr>
        <w:numPr>
          <w:ilvl w:val="0"/>
          <w:numId w:val="13"/>
        </w:numPr>
        <w:rPr>
          <w:rFonts w:ascii="Times New Roman" w:hAnsi="Times New Roman"/>
        </w:rPr>
      </w:pPr>
      <w:r>
        <w:rPr>
          <w:rFonts w:ascii="Times New Roman" w:hAnsi="Times New Roman"/>
        </w:rPr>
        <w:t>Kraftig infraposition av primära molarer</w:t>
      </w:r>
    </w:p>
    <w:p w:rsidR="000B4385" w:rsidP="004F7429">
      <w:pPr>
        <w:numPr>
          <w:ilvl w:val="0"/>
          <w:numId w:val="13"/>
        </w:numPr>
        <w:rPr>
          <w:rFonts w:ascii="Times New Roman" w:hAnsi="Times New Roman"/>
        </w:rPr>
      </w:pPr>
      <w:r>
        <w:rPr>
          <w:rFonts w:ascii="Times New Roman" w:hAnsi="Times New Roman"/>
        </w:rPr>
        <w:t>Försenad eller asymmetrisk eruption av permanenta tänder till exempel ektopisk eruption</w:t>
      </w:r>
    </w:p>
    <w:p w:rsidR="000B4385" w:rsidP="000B4385">
      <w:pPr>
        <w:ind w:left="720"/>
        <w:rPr>
          <w:rFonts w:ascii="Times New Roman" w:hAnsi="Times New Roman"/>
        </w:rPr>
      </w:pPr>
    </w:p>
    <w:p w:rsidR="000B4385" w:rsidP="000B4385">
      <w:pPr>
        <w:rPr>
          <w:rFonts w:ascii="Times New Roman" w:hAnsi="Times New Roman"/>
        </w:rPr>
      </w:pPr>
      <w:r>
        <w:rPr>
          <w:rFonts w:ascii="Times New Roman" w:hAnsi="Times New Roman"/>
        </w:rPr>
        <w:t xml:space="preserve">Vid 8-10 års ålder bör anlag till samtliga tänder, utom visdomständer, synas på röntgen. Går det inte att identifiera anlagen på </w:t>
      </w:r>
      <w:r>
        <w:rPr>
          <w:rFonts w:ascii="Times New Roman" w:hAnsi="Times New Roman"/>
        </w:rPr>
        <w:t>bitewing</w:t>
      </w:r>
      <w:r>
        <w:rPr>
          <w:rFonts w:ascii="Times New Roman" w:hAnsi="Times New Roman"/>
        </w:rPr>
        <w:t xml:space="preserve">-bilden i denna ålder bör röntgenundersökning utökas med apikalbild i aktuellt område eller med panoramaröntgen vid behov. Vid 10 års ålder skall samtliga anlag vara bedömda. </w:t>
      </w:r>
    </w:p>
    <w:p w:rsidR="000B4385" w:rsidP="000B4385">
      <w:pPr>
        <w:rPr>
          <w:rFonts w:ascii="Times New Roman" w:hAnsi="Times New Roman"/>
        </w:rPr>
      </w:pPr>
    </w:p>
    <w:p w:rsidR="000B4385" w:rsidP="000B4385">
      <w:pPr>
        <w:rPr>
          <w:rFonts w:ascii="Times New Roman" w:hAnsi="Times New Roman"/>
        </w:rPr>
      </w:pPr>
      <w:r>
        <w:rPr>
          <w:rFonts w:ascii="Times New Roman" w:hAnsi="Times New Roman"/>
        </w:rPr>
        <w:t>Vid misstanke om störd eruption skall hörntanden lägesbestämmas senast vid 9-10 års ålder.</w:t>
      </w:r>
    </w:p>
    <w:p w:rsidR="000B4385" w:rsidP="000B4385">
      <w:pPr>
        <w:rPr>
          <w:rFonts w:ascii="Times New Roman" w:hAnsi="Times New Roman"/>
          <w:bCs/>
        </w:rPr>
      </w:pPr>
      <w:r>
        <w:rPr>
          <w:rFonts w:ascii="Times New Roman" w:hAnsi="Times New Roman"/>
          <w:bCs/>
        </w:rPr>
        <w:t xml:space="preserve">Indikationer för </w:t>
      </w:r>
      <w:r>
        <w:rPr>
          <w:rFonts w:ascii="Times New Roman" w:hAnsi="Times New Roman"/>
          <w:b/>
          <w:bCs/>
        </w:rPr>
        <w:t>röntgenundersökning</w:t>
      </w:r>
      <w:r>
        <w:rPr>
          <w:rFonts w:ascii="Times New Roman" w:hAnsi="Times New Roman"/>
          <w:bCs/>
        </w:rPr>
        <w:t>:</w:t>
      </w:r>
    </w:p>
    <w:p w:rsidR="000B4385" w:rsidP="004F7429">
      <w:pPr>
        <w:numPr>
          <w:ilvl w:val="0"/>
          <w:numId w:val="14"/>
        </w:numPr>
        <w:rPr>
          <w:rFonts w:ascii="Times New Roman" w:hAnsi="Times New Roman"/>
        </w:rPr>
      </w:pPr>
      <w:r>
        <w:rPr>
          <w:rFonts w:ascii="Times New Roman" w:hAnsi="Times New Roman"/>
        </w:rPr>
        <w:t>Om hörntanden inte kan palperas på normal plats, trots en i övrigt normal bettutveckling.</w:t>
      </w:r>
    </w:p>
    <w:p w:rsidR="000B4385" w:rsidP="004F7429">
      <w:pPr>
        <w:numPr>
          <w:ilvl w:val="0"/>
          <w:numId w:val="14"/>
        </w:numPr>
        <w:rPr>
          <w:rFonts w:ascii="Times New Roman" w:hAnsi="Times New Roman"/>
        </w:rPr>
      </w:pPr>
      <w:r>
        <w:rPr>
          <w:rFonts w:ascii="Times New Roman" w:hAnsi="Times New Roman"/>
        </w:rPr>
        <w:t xml:space="preserve">Asymmetrier i </w:t>
      </w:r>
      <w:r>
        <w:rPr>
          <w:rFonts w:ascii="Times New Roman" w:hAnsi="Times New Roman"/>
        </w:rPr>
        <w:t>palperbarhet</w:t>
      </w:r>
      <w:r>
        <w:rPr>
          <w:rFonts w:ascii="Times New Roman" w:hAnsi="Times New Roman"/>
        </w:rPr>
        <w:t xml:space="preserve"> mellan höger och vänster sida.</w:t>
      </w:r>
    </w:p>
    <w:p w:rsidR="000B4385" w:rsidP="004F7429">
      <w:pPr>
        <w:numPr>
          <w:ilvl w:val="0"/>
          <w:numId w:val="14"/>
        </w:numPr>
        <w:rPr>
          <w:rFonts w:ascii="Times New Roman" w:hAnsi="Times New Roman"/>
        </w:rPr>
      </w:pPr>
      <w:r>
        <w:rPr>
          <w:rFonts w:ascii="Times New Roman" w:hAnsi="Times New Roman"/>
        </w:rPr>
        <w:t>Tydliga eruptionsskillnader (över 6 månader) mellan höger och vänster sida.</w:t>
      </w:r>
    </w:p>
    <w:p w:rsidR="000B4385" w:rsidP="004F7429">
      <w:pPr>
        <w:numPr>
          <w:ilvl w:val="0"/>
          <w:numId w:val="14"/>
        </w:numPr>
        <w:rPr>
          <w:rFonts w:ascii="Times New Roman" w:hAnsi="Times New Roman"/>
        </w:rPr>
      </w:pPr>
      <w:r>
        <w:rPr>
          <w:rFonts w:ascii="Times New Roman" w:hAnsi="Times New Roman"/>
        </w:rPr>
        <w:t xml:space="preserve">Vid lateraler som är </w:t>
      </w:r>
      <w:r>
        <w:rPr>
          <w:rFonts w:ascii="Times New Roman" w:hAnsi="Times New Roman"/>
          <w:u w:val="single"/>
        </w:rPr>
        <w:t>både</w:t>
      </w:r>
      <w:r>
        <w:rPr>
          <w:rFonts w:ascii="Times New Roman" w:hAnsi="Times New Roman"/>
        </w:rPr>
        <w:t xml:space="preserve"> </w:t>
      </w:r>
      <w:r>
        <w:rPr>
          <w:rFonts w:ascii="Times New Roman" w:hAnsi="Times New Roman"/>
        </w:rPr>
        <w:t>proklinerade</w:t>
      </w:r>
      <w:r>
        <w:rPr>
          <w:rFonts w:ascii="Times New Roman" w:hAnsi="Times New Roman"/>
        </w:rPr>
        <w:t xml:space="preserve"> och distaltippade.</w:t>
      </w:r>
    </w:p>
    <w:p w:rsidR="000B4385" w:rsidP="000B4385">
      <w:r>
        <w:br w:type="page"/>
      </w:r>
    </w:p>
    <w:p w:rsidR="000B4385" w:rsidP="000B4385">
      <w:pPr>
        <w:ind w:left="360"/>
        <w:rPr>
          <w:rFonts w:ascii="Times New Roman" w:hAnsi="Times New Roman"/>
        </w:rPr>
      </w:pPr>
      <w:r>
        <w:rPr>
          <w:rFonts w:ascii="Times New Roman" w:hAnsi="Times New Roman"/>
        </w:rPr>
        <w:t xml:space="preserve">För lägesbestämning krävs två intraorala röntgenbilder per tand, tagna med tydligt skilda     </w:t>
      </w:r>
    </w:p>
    <w:p w:rsidR="000B4385" w:rsidP="000B4385">
      <w:pPr>
        <w:ind w:left="360"/>
        <w:rPr>
          <w:rFonts w:ascii="Times New Roman" w:hAnsi="Times New Roman"/>
        </w:rPr>
      </w:pPr>
      <w:r>
        <w:rPr>
          <w:rFonts w:ascii="Times New Roman" w:hAnsi="Times New Roman"/>
        </w:rPr>
        <w:t xml:space="preserve">strålriktningar. Ska båda hörntänderna lägesbestämmas krävs alltså </w:t>
      </w:r>
      <w:r>
        <w:rPr>
          <w:rFonts w:ascii="Times New Roman" w:hAnsi="Times New Roman"/>
          <w:b/>
        </w:rPr>
        <w:t xml:space="preserve">3 bilder, </w:t>
      </w:r>
      <w:r>
        <w:rPr>
          <w:rFonts w:ascii="Times New Roman" w:hAnsi="Times New Roman"/>
        </w:rPr>
        <w:t xml:space="preserve">där hörntänderna är synliga på samtliga bilder. </w:t>
      </w:r>
    </w:p>
    <w:p w:rsidR="000B4385" w:rsidP="000B4385">
      <w:pPr>
        <w:ind w:left="360"/>
        <w:rPr>
          <w:rFonts w:ascii="Times New Roman" w:hAnsi="Times New Roman"/>
        </w:rPr>
      </w:pPr>
      <w:r>
        <w:rPr>
          <w:rFonts w:ascii="Times New Roman" w:hAnsi="Times New Roman"/>
        </w:rPr>
        <w:t xml:space="preserve">Det är viktigt att relationen mellan hörntanden och laterala </w:t>
      </w:r>
      <w:r>
        <w:rPr>
          <w:rFonts w:ascii="Times New Roman" w:hAnsi="Times New Roman"/>
        </w:rPr>
        <w:t>incisivens</w:t>
      </w:r>
      <w:r>
        <w:rPr>
          <w:rFonts w:ascii="Times New Roman" w:hAnsi="Times New Roman"/>
        </w:rPr>
        <w:t xml:space="preserve"> rot syns tydligt          </w:t>
      </w:r>
    </w:p>
    <w:p w:rsidR="000B4385" w:rsidP="000B4385">
      <w:pPr>
        <w:ind w:left="360"/>
        <w:rPr>
          <w:rFonts w:ascii="Times New Roman" w:hAnsi="Times New Roman"/>
        </w:rPr>
      </w:pPr>
      <w:r>
        <w:rPr>
          <w:rFonts w:ascii="Times New Roman" w:hAnsi="Times New Roman"/>
        </w:rPr>
        <w:t>på bilden för att kunna bedöma risk för, eller uppkommen, resorptionsskada på lateralen.</w:t>
      </w:r>
    </w:p>
    <w:p w:rsidR="000B4385" w:rsidP="000B4385">
      <w:pPr>
        <w:pStyle w:val="Header"/>
        <w:rPr>
          <w:rFonts w:ascii="Times New Roman" w:hAnsi="Times New Roman" w:cs="Times New Roman"/>
        </w:rPr>
      </w:pPr>
    </w:p>
    <w:p w:rsidR="000B4385" w:rsidP="000B4385">
      <w:pPr>
        <w:pStyle w:val="Header"/>
        <w:rPr>
          <w:rFonts w:ascii="Times New Roman" w:hAnsi="Times New Roman" w:cs="Times New Roman"/>
        </w:rPr>
      </w:pPr>
    </w:p>
    <w:p w:rsidR="000B4385" w:rsidP="000B4385">
      <w:pPr>
        <w:pStyle w:val="Header"/>
        <w:rPr>
          <w:rFonts w:ascii="Times New Roman" w:hAnsi="Times New Roman" w:cs="Times New Roman"/>
          <w:b/>
          <w:color w:val="auto"/>
          <w:sz w:val="28"/>
          <w:szCs w:val="28"/>
        </w:rPr>
      </w:pPr>
    </w:p>
    <w:p w:rsidR="000B4385" w:rsidP="000B4385">
      <w:pPr>
        <w:pStyle w:val="Header"/>
        <w:rPr>
          <w:rFonts w:ascii="Times New Roman" w:hAnsi="Times New Roman" w:cs="Times New Roman"/>
          <w:b/>
          <w:color w:val="auto"/>
          <w:sz w:val="28"/>
          <w:szCs w:val="28"/>
        </w:rPr>
      </w:pPr>
      <w:r>
        <w:rPr>
          <w:rFonts w:ascii="Times New Roman" w:hAnsi="Times New Roman" w:cs="Times New Roman"/>
          <w:b/>
          <w:color w:val="auto"/>
          <w:sz w:val="28"/>
          <w:szCs w:val="28"/>
        </w:rPr>
        <w:t>Kariesdiagnostik</w:t>
      </w:r>
    </w:p>
    <w:p w:rsidR="000B4385" w:rsidP="000B4385">
      <w:pPr>
        <w:rPr>
          <w:rFonts w:ascii="Times New Roman" w:hAnsi="Times New Roman"/>
        </w:rPr>
      </w:pPr>
      <w:r>
        <w:rPr>
          <w:rFonts w:ascii="Times New Roman" w:hAnsi="Times New Roman"/>
        </w:rPr>
        <w:t xml:space="preserve">Kombination av </w:t>
      </w:r>
      <w:r>
        <w:rPr>
          <w:rFonts w:ascii="Times New Roman" w:hAnsi="Times New Roman"/>
          <w:b/>
        </w:rPr>
        <w:t xml:space="preserve">visuell-taktil undersökning </w:t>
      </w:r>
      <w:r>
        <w:rPr>
          <w:rFonts w:ascii="Times New Roman" w:hAnsi="Times New Roman"/>
          <w:b/>
          <w:u w:val="single"/>
        </w:rPr>
        <w:t xml:space="preserve">och </w:t>
      </w:r>
      <w:r>
        <w:rPr>
          <w:rFonts w:ascii="Times New Roman" w:hAnsi="Times New Roman"/>
          <w:b/>
        </w:rPr>
        <w:t>röntgen</w:t>
      </w:r>
      <w:r>
        <w:rPr>
          <w:rFonts w:ascii="Times New Roman" w:hAnsi="Times New Roman"/>
        </w:rPr>
        <w:t xml:space="preserve"> är mer tillförlitlig än metoderna var och en för sig (Evidensstyrka 3). SBU rapporten ”Karies - diagnostik, riskbedömning och icke </w:t>
      </w:r>
      <w:r>
        <w:rPr>
          <w:rFonts w:ascii="Times New Roman" w:hAnsi="Times New Roman"/>
        </w:rPr>
        <w:t>invasiv</w:t>
      </w:r>
      <w:r>
        <w:rPr>
          <w:rFonts w:ascii="Times New Roman" w:hAnsi="Times New Roman"/>
        </w:rPr>
        <w:t xml:space="preserve"> behandling” fastställer också att det är lättare att utesluta än att fastställa karies och att det finns goda möjligheter att identifiera barn och ungdomar som löper liten risk för karies under de närmaste 2-3 åren (Evidensstyrka 1).</w:t>
      </w:r>
    </w:p>
    <w:p w:rsidR="000B4385" w:rsidP="000B4385">
      <w:pPr>
        <w:pStyle w:val="Header"/>
        <w:autoSpaceDE w:val="0"/>
        <w:autoSpaceDN w:val="0"/>
        <w:adjustRightInd w:val="0"/>
        <w:rPr>
          <w:rFonts w:ascii="Times New Roman" w:hAnsi="Times New Roman" w:cs="Times New Roman"/>
        </w:rPr>
      </w:pPr>
    </w:p>
    <w:p w:rsidR="000B4385" w:rsidP="000B4385">
      <w:pPr>
        <w:pStyle w:val="Header"/>
        <w:rPr>
          <w:rFonts w:ascii="Times New Roman" w:hAnsi="Times New Roman" w:cs="Times New Roman"/>
          <w:color w:val="auto"/>
          <w:sz w:val="28"/>
          <w:szCs w:val="28"/>
        </w:rPr>
      </w:pPr>
    </w:p>
    <w:p w:rsidR="000B4385" w:rsidP="000B4385">
      <w:pPr>
        <w:pStyle w:val="Header"/>
        <w:rPr>
          <w:rFonts w:ascii="Times New Roman" w:hAnsi="Times New Roman" w:cs="Times New Roman"/>
          <w:b/>
          <w:color w:val="auto"/>
          <w:sz w:val="28"/>
          <w:szCs w:val="28"/>
        </w:rPr>
      </w:pPr>
      <w:r>
        <w:rPr>
          <w:rFonts w:ascii="Times New Roman" w:hAnsi="Times New Roman" w:cs="Times New Roman"/>
          <w:b/>
          <w:color w:val="auto"/>
        </w:rPr>
        <w:t>Behandlingsstrategi i förskoleåldern.</w:t>
      </w:r>
    </w:p>
    <w:p w:rsidR="000B4385" w:rsidP="000B4385">
      <w:pPr>
        <w:rPr>
          <w:rFonts w:ascii="Times New Roman" w:hAnsi="Times New Roman"/>
        </w:rPr>
      </w:pPr>
      <w:r>
        <w:rPr>
          <w:rFonts w:ascii="Times New Roman" w:hAnsi="Times New Roman"/>
        </w:rPr>
        <w:t>Om kariessjukdomen inte kan kontrolleras är den första kariesskadan början på en lång rad av behandlingar. Det är viktigt att så långt som möjligt försöka förhindra progression av kariesprocessen. Vid val av behandlingsstrategi och plan på åtgärd skall den totala kariesbilden bedömas.</w:t>
      </w:r>
    </w:p>
    <w:p w:rsidR="000B4385" w:rsidP="004F7429">
      <w:pPr>
        <w:numPr>
          <w:ilvl w:val="0"/>
          <w:numId w:val="15"/>
        </w:numPr>
        <w:rPr>
          <w:rFonts w:ascii="Times New Roman" w:hAnsi="Times New Roman"/>
        </w:rPr>
      </w:pPr>
      <w:r>
        <w:rPr>
          <w:rFonts w:ascii="Times New Roman" w:hAnsi="Times New Roman"/>
        </w:rPr>
        <w:t xml:space="preserve">Det viktigaste är att bryta dåliga kostvanor och tillföra fluor genom regelbunden tandborstning. </w:t>
      </w:r>
    </w:p>
    <w:p w:rsidR="000B4385" w:rsidP="004F7429">
      <w:pPr>
        <w:numPr>
          <w:ilvl w:val="0"/>
          <w:numId w:val="15"/>
        </w:numPr>
        <w:rPr>
          <w:rFonts w:ascii="Times New Roman" w:hAnsi="Times New Roman"/>
        </w:rPr>
      </w:pPr>
      <w:r>
        <w:rPr>
          <w:rFonts w:ascii="Times New Roman" w:hAnsi="Times New Roman"/>
        </w:rPr>
        <w:t xml:space="preserve">Behandling med fluorlack kan vid behov göras månadsvis under en tremånaders-period eller som en kontinuerlig understödjande profylax var tredje månad. </w:t>
      </w:r>
    </w:p>
    <w:p w:rsidR="000B4385" w:rsidP="004F7429">
      <w:pPr>
        <w:numPr>
          <w:ilvl w:val="0"/>
          <w:numId w:val="15"/>
        </w:numPr>
        <w:rPr>
          <w:rFonts w:ascii="Times New Roman" w:hAnsi="Times New Roman"/>
        </w:rPr>
      </w:pPr>
      <w:r>
        <w:rPr>
          <w:rFonts w:ascii="Times New Roman" w:hAnsi="Times New Roman"/>
        </w:rPr>
        <w:t xml:space="preserve">Manifest karies på primära molarer behandlas med </w:t>
      </w:r>
      <w:r>
        <w:rPr>
          <w:rFonts w:ascii="Times New Roman" w:hAnsi="Times New Roman"/>
        </w:rPr>
        <w:t>glasjonomer</w:t>
      </w:r>
      <w:r>
        <w:rPr>
          <w:rFonts w:ascii="Times New Roman" w:hAnsi="Times New Roman"/>
        </w:rPr>
        <w:t xml:space="preserve"> som förstahandsval efter </w:t>
      </w:r>
      <w:r>
        <w:rPr>
          <w:rFonts w:ascii="Times New Roman" w:hAnsi="Times New Roman"/>
        </w:rPr>
        <w:t>handexcavering</w:t>
      </w:r>
      <w:r>
        <w:rPr>
          <w:rFonts w:ascii="Times New Roman" w:hAnsi="Times New Roman"/>
        </w:rPr>
        <w:t xml:space="preserve"> eller maskinell </w:t>
      </w:r>
      <w:r>
        <w:rPr>
          <w:rFonts w:ascii="Times New Roman" w:hAnsi="Times New Roman"/>
        </w:rPr>
        <w:t>excavering</w:t>
      </w:r>
      <w:r>
        <w:rPr>
          <w:rFonts w:ascii="Times New Roman" w:hAnsi="Times New Roman"/>
        </w:rPr>
        <w:t xml:space="preserve"> med exempelvis</w:t>
      </w:r>
      <w:r>
        <w:rPr>
          <w:rFonts w:ascii="Times New Roman" w:hAnsi="Times New Roman"/>
          <w:color w:val="0000FF"/>
        </w:rPr>
        <w:t xml:space="preserve"> </w:t>
      </w:r>
      <w:r>
        <w:rPr>
          <w:rFonts w:ascii="Times New Roman" w:hAnsi="Times New Roman"/>
        </w:rPr>
        <w:t xml:space="preserve">lågvarvsvinkelstycke på små barn. I de fall där fullständig </w:t>
      </w:r>
      <w:r>
        <w:rPr>
          <w:rFonts w:ascii="Times New Roman" w:hAnsi="Times New Roman"/>
        </w:rPr>
        <w:t>excavering</w:t>
      </w:r>
      <w:r>
        <w:rPr>
          <w:rFonts w:ascii="Times New Roman" w:hAnsi="Times New Roman"/>
        </w:rPr>
        <w:t xml:space="preserve"> inte är möjlig kan </w:t>
      </w:r>
      <w:r>
        <w:rPr>
          <w:rFonts w:ascii="Times New Roman" w:hAnsi="Times New Roman"/>
        </w:rPr>
        <w:t>ocklusalkaries</w:t>
      </w:r>
      <w:r>
        <w:rPr>
          <w:rFonts w:ascii="Times New Roman" w:hAnsi="Times New Roman"/>
        </w:rPr>
        <w:t xml:space="preserve"> behandlas med temporär restaurering: kavitetens emaljkanter ska vara rena, uppmjukad tandsubstans avlägsnas i så stor utsträckning som möjligt, pulpanära </w:t>
      </w:r>
      <w:r>
        <w:rPr>
          <w:rFonts w:ascii="Times New Roman" w:hAnsi="Times New Roman"/>
        </w:rPr>
        <w:t>dentinkaries</w:t>
      </w:r>
      <w:r>
        <w:rPr>
          <w:rFonts w:ascii="Times New Roman" w:hAnsi="Times New Roman"/>
        </w:rPr>
        <w:t xml:space="preserve"> lämnas. Temporära lagningar bör kontrolleras och följas. </w:t>
      </w:r>
    </w:p>
    <w:p w:rsidR="000B4385" w:rsidP="004F7429">
      <w:pPr>
        <w:numPr>
          <w:ilvl w:val="0"/>
          <w:numId w:val="15"/>
        </w:numPr>
        <w:rPr>
          <w:rFonts w:ascii="Times New Roman" w:hAnsi="Times New Roman"/>
        </w:rPr>
      </w:pPr>
      <w:r>
        <w:rPr>
          <w:rFonts w:ascii="Times New Roman" w:hAnsi="Times New Roman"/>
        </w:rPr>
        <w:t xml:space="preserve">Vid bedömning av omfattande manifesta kariesskador är det viktigt att bevara för bettet värdefulla tänder. Extraktioner bör i första hand övervägas vid gravt kariesskadade första primära molarer. </w:t>
      </w:r>
    </w:p>
    <w:p w:rsidR="000B4385" w:rsidP="000B4385">
      <w:pPr>
        <w:ind w:left="360"/>
        <w:rPr>
          <w:rFonts w:ascii="Times New Roman" w:hAnsi="Times New Roman"/>
        </w:rPr>
      </w:pPr>
    </w:p>
    <w:p w:rsidR="000B4385" w:rsidP="000B4385">
      <w:pPr>
        <w:pStyle w:val="Header"/>
        <w:autoSpaceDE w:val="0"/>
        <w:autoSpaceDN w:val="0"/>
        <w:adjustRightInd w:val="0"/>
        <w:rPr>
          <w:rFonts w:ascii="Times New Roman" w:hAnsi="Times New Roman" w:cs="Times New Roman"/>
          <w:color w:val="auto"/>
          <w:sz w:val="28"/>
          <w:szCs w:val="28"/>
        </w:rPr>
      </w:pPr>
    </w:p>
    <w:p w:rsidR="000B4385" w:rsidP="000B4385">
      <w:pPr>
        <w:pStyle w:val="Header"/>
        <w:autoSpaceDE w:val="0"/>
        <w:autoSpaceDN w:val="0"/>
        <w:adjustRightInd w:val="0"/>
        <w:rPr>
          <w:rFonts w:ascii="Times New Roman" w:hAnsi="Times New Roman" w:cs="Times New Roman"/>
          <w:color w:val="auto"/>
          <w:sz w:val="28"/>
          <w:szCs w:val="28"/>
        </w:rPr>
      </w:pPr>
      <w:r>
        <w:rPr>
          <w:rFonts w:ascii="Times New Roman" w:hAnsi="Times New Roman" w:cs="Times New Roman"/>
          <w:b/>
          <w:color w:val="auto"/>
        </w:rPr>
        <w:t>Karies i växelbettet</w:t>
      </w:r>
    </w:p>
    <w:p w:rsidR="000B4385" w:rsidP="000B4385">
      <w:pPr>
        <w:pStyle w:val="Header"/>
        <w:autoSpaceDE w:val="0"/>
        <w:autoSpaceDN w:val="0"/>
        <w:adjustRightInd w:val="0"/>
        <w:rPr>
          <w:rFonts w:ascii="Times New Roman" w:hAnsi="Times New Roman" w:cs="Times New Roman"/>
          <w:color w:val="auto"/>
        </w:rPr>
      </w:pPr>
      <w:r>
        <w:rPr>
          <w:rFonts w:ascii="Times New Roman" w:hAnsi="Times New Roman" w:cs="Times New Roman"/>
          <w:color w:val="auto"/>
        </w:rPr>
        <w:t xml:space="preserve">De primära molarerna är betydelsefulla för en normal bettutveckling, framför allt andra primära molarerna har en viktig betydelse för att bibehålla utrymmet i tandbågen inför eruption av permanenta molarer. Vid </w:t>
      </w:r>
      <w:r>
        <w:rPr>
          <w:rFonts w:ascii="Times New Roman" w:hAnsi="Times New Roman" w:cs="Times New Roman"/>
          <w:b/>
          <w:color w:val="auto"/>
        </w:rPr>
        <w:t>ytliga</w:t>
      </w:r>
      <w:r>
        <w:rPr>
          <w:rFonts w:ascii="Times New Roman" w:hAnsi="Times New Roman" w:cs="Times New Roman"/>
          <w:color w:val="auto"/>
        </w:rPr>
        <w:t xml:space="preserve"> </w:t>
      </w:r>
      <w:r>
        <w:rPr>
          <w:rFonts w:ascii="Times New Roman" w:hAnsi="Times New Roman" w:cs="Times New Roman"/>
          <w:color w:val="auto"/>
        </w:rPr>
        <w:t>dentinskador</w:t>
      </w:r>
      <w:r>
        <w:rPr>
          <w:rFonts w:ascii="Times New Roman" w:hAnsi="Times New Roman" w:cs="Times New Roman"/>
          <w:color w:val="auto"/>
        </w:rPr>
        <w:t xml:space="preserve"> på primära molarer vid tio till tolv års ålder kan restaurerande behandling ofta avvaktas då den kvarvarande tiden innan </w:t>
      </w:r>
      <w:r>
        <w:rPr>
          <w:rFonts w:ascii="Times New Roman" w:hAnsi="Times New Roman" w:cs="Times New Roman"/>
          <w:color w:val="auto"/>
        </w:rPr>
        <w:t>exfoliering</w:t>
      </w:r>
      <w:r>
        <w:rPr>
          <w:rFonts w:ascii="Times New Roman" w:hAnsi="Times New Roman" w:cs="Times New Roman"/>
          <w:color w:val="auto"/>
        </w:rPr>
        <w:t xml:space="preserve"> är relativt kort och progressionshastigheten sannolikt relativt långsam efter nio till tio års ålder.</w:t>
      </w:r>
    </w:p>
    <w:p w:rsidR="000B4385" w:rsidP="000B4385">
      <w:r>
        <w:br w:type="page"/>
      </w:r>
    </w:p>
    <w:p w:rsidR="000B4385" w:rsidP="000B4385">
      <w:pPr>
        <w:autoSpaceDE w:val="0"/>
        <w:autoSpaceDN w:val="0"/>
        <w:adjustRightInd w:val="0"/>
        <w:rPr>
          <w:rFonts w:ascii="Times New Roman" w:hAnsi="Times New Roman"/>
        </w:rPr>
      </w:pPr>
      <w:r>
        <w:rPr>
          <w:rFonts w:ascii="Times New Roman" w:hAnsi="Times New Roman"/>
          <w:b/>
        </w:rPr>
        <w:t>Kariesprogression i det permanenta bettet</w:t>
      </w:r>
    </w:p>
    <w:p w:rsidR="000B4385" w:rsidP="000B4385">
      <w:pPr>
        <w:rPr>
          <w:rFonts w:ascii="Times New Roman" w:hAnsi="Times New Roman"/>
        </w:rPr>
      </w:pPr>
      <w:r>
        <w:rPr>
          <w:rFonts w:ascii="Times New Roman" w:hAnsi="Times New Roman"/>
        </w:rPr>
        <w:t xml:space="preserve">Barn med karies i primära molarer har en ökad risk att utveckla karies </w:t>
      </w:r>
      <w:r>
        <w:rPr>
          <w:rFonts w:ascii="Times New Roman" w:hAnsi="Times New Roman"/>
        </w:rPr>
        <w:t>mesialt</w:t>
      </w:r>
      <w:r>
        <w:rPr>
          <w:rFonts w:ascii="Times New Roman" w:hAnsi="Times New Roman"/>
        </w:rPr>
        <w:t xml:space="preserve"> i de permanenta första molarerna. </w:t>
      </w:r>
      <w:r>
        <w:rPr>
          <w:rFonts w:ascii="Times New Roman" w:hAnsi="Times New Roman"/>
        </w:rPr>
        <w:t>Ocklusalytorna</w:t>
      </w:r>
      <w:r>
        <w:rPr>
          <w:rFonts w:ascii="Times New Roman" w:hAnsi="Times New Roman"/>
        </w:rPr>
        <w:t xml:space="preserve"> på 6:or och 7:or är som mest sårbara för karies</w:t>
      </w:r>
    </w:p>
    <w:p w:rsidR="000B4385" w:rsidP="000B4385">
      <w:pPr>
        <w:rPr>
          <w:rFonts w:ascii="Times New Roman" w:hAnsi="Times New Roman"/>
        </w:rPr>
      </w:pPr>
      <w:r>
        <w:rPr>
          <w:rFonts w:ascii="Times New Roman" w:hAnsi="Times New Roman"/>
        </w:rPr>
        <w:t xml:space="preserve">under den första tiden efter frambrottet innan </w:t>
      </w:r>
      <w:r>
        <w:rPr>
          <w:rFonts w:ascii="Times New Roman" w:hAnsi="Times New Roman"/>
        </w:rPr>
        <w:t>ytemaljen</w:t>
      </w:r>
      <w:r>
        <w:rPr>
          <w:rFonts w:ascii="Times New Roman" w:hAnsi="Times New Roman"/>
        </w:rPr>
        <w:t xml:space="preserve"> hunnit mogna genom fluortillskott via saliven.</w:t>
      </w:r>
    </w:p>
    <w:p w:rsidR="000B4385" w:rsidP="000B4385">
      <w:pPr>
        <w:rPr>
          <w:rFonts w:ascii="Times New Roman" w:hAnsi="Times New Roman"/>
        </w:rPr>
      </w:pPr>
      <w:r>
        <w:rPr>
          <w:rFonts w:ascii="Times New Roman" w:hAnsi="Times New Roman"/>
        </w:rPr>
        <w:t>Hos de flesta tonåringar är progressionen av kariesskador långsam, det gäller framför allt emaljskador, men också skador som befinner sig i emalj-</w:t>
      </w:r>
      <w:r>
        <w:rPr>
          <w:rFonts w:ascii="Times New Roman" w:hAnsi="Times New Roman"/>
        </w:rPr>
        <w:t>dentingränsen</w:t>
      </w:r>
      <w:r>
        <w:rPr>
          <w:rFonts w:ascii="Times New Roman" w:hAnsi="Times New Roman"/>
        </w:rPr>
        <w:t xml:space="preserve">. Den långsamma progressionen gör att restaurerande terapi ofta kan utföras relativt sent.  </w:t>
      </w:r>
    </w:p>
    <w:p w:rsidR="000B4385" w:rsidP="000B4385">
      <w:pPr>
        <w:rPr>
          <w:rFonts w:ascii="Times New Roman" w:hAnsi="Times New Roman"/>
        </w:rPr>
      </w:pPr>
    </w:p>
    <w:p w:rsidR="000B4385" w:rsidP="000B4385">
      <w:pPr>
        <w:rPr>
          <w:rFonts w:ascii="Times New Roman" w:hAnsi="Times New Roman"/>
        </w:rPr>
      </w:pPr>
      <w:r>
        <w:rPr>
          <w:rFonts w:ascii="Times New Roman" w:hAnsi="Times New Roman"/>
        </w:rPr>
        <w:t>Kavitetsbildning är en avgörande faktor för progressionshastigheten tillsammans med individens kariesaktivitet och kariesskadans omfattning.</w:t>
      </w:r>
    </w:p>
    <w:p w:rsidR="000B4385" w:rsidP="000B4385">
      <w:pPr>
        <w:rPr>
          <w:rFonts w:ascii="Times New Roman" w:hAnsi="Times New Roman"/>
        </w:rPr>
      </w:pPr>
      <w:r>
        <w:rPr>
          <w:rFonts w:ascii="Times New Roman" w:hAnsi="Times New Roman"/>
        </w:rPr>
        <w:t>Vid grava kariesskador på premolar eller molar kan extraktion övervägas, helst i samråd med ortodontispecialist.</w:t>
      </w:r>
    </w:p>
    <w:p w:rsidR="000B4385" w:rsidP="000B4385">
      <w:pPr>
        <w:rPr>
          <w:rFonts w:ascii="Times New Roman" w:hAnsi="Times New Roman"/>
          <w:sz w:val="20"/>
          <w:szCs w:val="20"/>
        </w:rPr>
      </w:pPr>
      <w:r>
        <w:rPr>
          <w:rFonts w:ascii="Times New Roman" w:hAnsi="Times New Roman"/>
        </w:rPr>
        <w:t>En borrskada på en grannyta i samband med preparation av klass II-kaviteter medför att risken för kariesprogression ökar ca 4ggr jämfört med oskadad yta.</w:t>
      </w:r>
    </w:p>
    <w:p w:rsidR="000B4385" w:rsidP="000B4385">
      <w:pPr>
        <w:pStyle w:val="Heading3"/>
        <w:rPr>
          <w:rFonts w:ascii="Times New Roman" w:hAnsi="Times New Roman" w:cs="Times New Roman"/>
          <w:sz w:val="24"/>
          <w:szCs w:val="24"/>
        </w:rPr>
      </w:pPr>
    </w:p>
    <w:p w:rsidR="000B4385" w:rsidP="000B4385">
      <w:pPr>
        <w:pStyle w:val="Heading3"/>
        <w:rPr>
          <w:rFonts w:ascii="Arial" w:hAnsi="Arial"/>
          <w:sz w:val="26"/>
          <w:szCs w:val="26"/>
        </w:rPr>
      </w:pPr>
      <w:r>
        <w:rPr>
          <w:rFonts w:ascii="Times New Roman" w:hAnsi="Times New Roman" w:cs="Times New Roman"/>
          <w:sz w:val="28"/>
          <w:szCs w:val="28"/>
        </w:rPr>
        <w:t>Annan hårdvävnadsskada än karies</w:t>
      </w:r>
    </w:p>
    <w:p w:rsidR="000B4385" w:rsidP="000B4385">
      <w:pPr>
        <w:pStyle w:val="Header"/>
        <w:rPr>
          <w:rFonts w:ascii="Times New Roman" w:hAnsi="Times New Roman" w:cs="Times New Roman"/>
          <w:color w:val="auto"/>
          <w:sz w:val="28"/>
          <w:szCs w:val="28"/>
        </w:rPr>
      </w:pPr>
      <w:r>
        <w:rPr>
          <w:rFonts w:ascii="Times New Roman" w:hAnsi="Times New Roman" w:cs="Times New Roman"/>
          <w:b/>
          <w:color w:val="auto"/>
        </w:rPr>
        <w:t>Mineraliseringsstörningar</w:t>
      </w:r>
    </w:p>
    <w:p w:rsidR="000B4385" w:rsidP="000B4385">
      <w:pPr>
        <w:pStyle w:val="Header"/>
        <w:rPr>
          <w:rFonts w:ascii="Times New Roman" w:hAnsi="Times New Roman"/>
          <w:color w:val="auto"/>
        </w:rPr>
      </w:pPr>
      <w:r>
        <w:rPr>
          <w:rFonts w:ascii="Times New Roman" w:hAnsi="Times New Roman"/>
          <w:color w:val="auto"/>
        </w:rPr>
        <w:t xml:space="preserve">Noteras med trolig orsak, t.ex. MIH (Molar </w:t>
      </w:r>
      <w:r>
        <w:rPr>
          <w:rFonts w:ascii="Times New Roman" w:hAnsi="Times New Roman"/>
          <w:color w:val="auto"/>
        </w:rPr>
        <w:t>Incisor</w:t>
      </w:r>
      <w:r>
        <w:rPr>
          <w:rFonts w:ascii="Times New Roman" w:hAnsi="Times New Roman"/>
          <w:color w:val="auto"/>
        </w:rPr>
        <w:t xml:space="preserve"> </w:t>
      </w:r>
      <w:r>
        <w:rPr>
          <w:rFonts w:ascii="Times New Roman" w:hAnsi="Times New Roman"/>
          <w:color w:val="auto"/>
        </w:rPr>
        <w:t>Hypomineralization</w:t>
      </w:r>
      <w:r>
        <w:rPr>
          <w:rFonts w:ascii="Times New Roman" w:hAnsi="Times New Roman"/>
          <w:color w:val="auto"/>
        </w:rPr>
        <w:t xml:space="preserve">), </w:t>
      </w:r>
      <w:r>
        <w:rPr>
          <w:rFonts w:ascii="Times New Roman" w:hAnsi="Times New Roman"/>
          <w:color w:val="auto"/>
        </w:rPr>
        <w:t>fluoros</w:t>
      </w:r>
      <w:r>
        <w:rPr>
          <w:rFonts w:ascii="Times New Roman" w:hAnsi="Times New Roman"/>
          <w:color w:val="auto"/>
        </w:rPr>
        <w:t>, mjölktandstrauma, sjukdom under emaljbildningen, okänd. Fotodokumentation krävs för att kunna följa utveckling.</w:t>
      </w:r>
    </w:p>
    <w:p w:rsidR="000B4385" w:rsidP="000B4385">
      <w:pPr>
        <w:pStyle w:val="Header"/>
        <w:rPr>
          <w:rFonts w:ascii="Times New Roman" w:hAnsi="Times New Roman"/>
          <w:color w:val="auto"/>
        </w:rPr>
      </w:pPr>
      <w:r>
        <w:rPr>
          <w:rFonts w:ascii="Times New Roman" w:hAnsi="Times New Roman"/>
          <w:color w:val="auto"/>
        </w:rPr>
        <w:t xml:space="preserve">OBS! Vid tidiga fynd på </w:t>
      </w:r>
      <w:r>
        <w:rPr>
          <w:rFonts w:ascii="Times New Roman" w:hAnsi="Times New Roman"/>
          <w:color w:val="auto"/>
        </w:rPr>
        <w:t>mineralisationsskador</w:t>
      </w:r>
      <w:r>
        <w:rPr>
          <w:rFonts w:ascii="Times New Roman" w:hAnsi="Times New Roman"/>
          <w:color w:val="auto"/>
        </w:rPr>
        <w:t xml:space="preserve"> i samband med annan kontroll hos tandsköterska/tandhygienist skall tandläkare konsulteras för klinisk kontroll, diagnos och behandlingsplan. </w:t>
      </w:r>
    </w:p>
    <w:p w:rsidR="000B4385" w:rsidP="000B4385">
      <w:pPr>
        <w:pStyle w:val="Header"/>
        <w:rPr>
          <w:rFonts w:ascii="Times New Roman" w:hAnsi="Times New Roman"/>
        </w:rPr>
      </w:pPr>
    </w:p>
    <w:p w:rsidR="000B4385" w:rsidRPr="005321B3" w:rsidP="000B4385">
      <w:pPr>
        <w:pStyle w:val="Heading2"/>
        <w:rPr>
          <w:rFonts w:ascii="Times New Roman" w:hAnsi="Times New Roman"/>
          <w:color w:val="auto"/>
          <w:sz w:val="24"/>
          <w:szCs w:val="24"/>
        </w:rPr>
      </w:pPr>
      <w:r w:rsidRPr="005321B3">
        <w:rPr>
          <w:rFonts w:ascii="Times New Roman" w:hAnsi="Times New Roman"/>
          <w:color w:val="auto"/>
          <w:sz w:val="24"/>
          <w:szCs w:val="24"/>
        </w:rPr>
        <w:t>Erosionsskador</w:t>
      </w:r>
    </w:p>
    <w:p w:rsidR="000B4385" w:rsidP="000B4385">
      <w:pPr>
        <w:rPr>
          <w:rFonts w:ascii="Times New Roman" w:hAnsi="Times New Roman"/>
        </w:rPr>
      </w:pPr>
      <w:r>
        <w:rPr>
          <w:rFonts w:ascii="Times New Roman" w:hAnsi="Times New Roman"/>
        </w:rPr>
        <w:t>Erosionsskador i mjölktandsbettet utgör en riskfaktor för utveckling av erosionsskador i permanenta bettet.</w:t>
      </w:r>
    </w:p>
    <w:p w:rsidR="000B4385" w:rsidP="000B4385">
      <w:pPr>
        <w:rPr>
          <w:rFonts w:ascii="Times New Roman" w:hAnsi="Times New Roman"/>
        </w:rPr>
      </w:pPr>
      <w:r>
        <w:rPr>
          <w:rFonts w:ascii="Times New Roman" w:hAnsi="Times New Roman"/>
        </w:rPr>
        <w:t xml:space="preserve">Erosionsskador noteras, beskriv lokalisation och utseende (t ex matt emaljyta, tunna </w:t>
      </w:r>
      <w:r>
        <w:rPr>
          <w:rFonts w:ascii="Times New Roman" w:hAnsi="Times New Roman"/>
        </w:rPr>
        <w:t>incisala</w:t>
      </w:r>
      <w:r>
        <w:rPr>
          <w:rFonts w:ascii="Times New Roman" w:hAnsi="Times New Roman"/>
        </w:rPr>
        <w:t xml:space="preserve"> skär, </w:t>
      </w:r>
      <w:r>
        <w:rPr>
          <w:rFonts w:ascii="Times New Roman" w:hAnsi="Times New Roman"/>
        </w:rPr>
        <w:t>dentinblottor</w:t>
      </w:r>
      <w:r>
        <w:rPr>
          <w:rFonts w:ascii="Times New Roman" w:hAnsi="Times New Roman"/>
        </w:rPr>
        <w:t xml:space="preserve"> med kraterform "</w:t>
      </w:r>
      <w:r>
        <w:rPr>
          <w:rFonts w:ascii="Times New Roman" w:hAnsi="Times New Roman"/>
        </w:rPr>
        <w:t>cuppings</w:t>
      </w:r>
      <w:r>
        <w:rPr>
          <w:rFonts w:ascii="Times New Roman" w:hAnsi="Times New Roman"/>
        </w:rPr>
        <w:t xml:space="preserve">" etc.). Dokumentera med avtryck/foto för senare jämförelse och progressionsbedömning. Fördjupad anamnes om tänkbara orsaksfaktorer krävs som underlag för individanpassade åtgärder. </w:t>
      </w:r>
    </w:p>
    <w:p w:rsidR="000B4385" w:rsidP="000B4385">
      <w:pPr>
        <w:rPr>
          <w:rFonts w:ascii="Times New Roman" w:hAnsi="Times New Roman"/>
        </w:rPr>
      </w:pPr>
    </w:p>
    <w:p w:rsidR="000B4385" w:rsidP="000B4385">
      <w:pPr>
        <w:pStyle w:val="Header"/>
        <w:rPr>
          <w:rFonts w:ascii="Times New Roman" w:hAnsi="Times New Roman" w:cs="Times New Roman"/>
          <w:b/>
          <w:color w:val="auto"/>
        </w:rPr>
      </w:pPr>
      <w:r>
        <w:rPr>
          <w:rFonts w:ascii="Times New Roman" w:hAnsi="Times New Roman" w:cs="Times New Roman"/>
          <w:b/>
          <w:color w:val="auto"/>
        </w:rPr>
        <w:t>Attrition</w:t>
      </w:r>
      <w:r>
        <w:rPr>
          <w:rFonts w:ascii="Times New Roman" w:hAnsi="Times New Roman" w:cs="Times New Roman"/>
          <w:b/>
          <w:color w:val="auto"/>
        </w:rPr>
        <w:t>/abrasion</w:t>
      </w:r>
    </w:p>
    <w:p w:rsidR="000B4385" w:rsidP="000B4385">
      <w:pPr>
        <w:rPr>
          <w:rFonts w:ascii="Times New Roman" w:hAnsi="Times New Roman"/>
        </w:rPr>
      </w:pPr>
      <w:r>
        <w:rPr>
          <w:rFonts w:ascii="Times New Roman" w:hAnsi="Times New Roman"/>
        </w:rPr>
        <w:t>Vid slitage/</w:t>
      </w:r>
      <w:r>
        <w:rPr>
          <w:rFonts w:ascii="Times New Roman" w:hAnsi="Times New Roman"/>
        </w:rPr>
        <w:t>bruxofacetter</w:t>
      </w:r>
      <w:r>
        <w:rPr>
          <w:rFonts w:ascii="Times New Roman" w:hAnsi="Times New Roman"/>
        </w:rPr>
        <w:t xml:space="preserve"> </w:t>
      </w:r>
      <w:r>
        <w:rPr>
          <w:rFonts w:ascii="Times New Roman" w:hAnsi="Times New Roman"/>
        </w:rPr>
        <w:t>ocklusalt</w:t>
      </w:r>
      <w:r>
        <w:rPr>
          <w:rFonts w:ascii="Times New Roman" w:hAnsi="Times New Roman"/>
        </w:rPr>
        <w:t>/</w:t>
      </w:r>
      <w:r>
        <w:rPr>
          <w:rFonts w:ascii="Times New Roman" w:hAnsi="Times New Roman"/>
        </w:rPr>
        <w:t>incisalt</w:t>
      </w:r>
      <w:r>
        <w:rPr>
          <w:rFonts w:ascii="Times New Roman" w:hAnsi="Times New Roman"/>
        </w:rPr>
        <w:t>:</w:t>
      </w:r>
    </w:p>
    <w:p w:rsidR="000B4385" w:rsidP="000B4385">
      <w:pPr>
        <w:ind w:left="227" w:hanging="227"/>
        <w:rPr>
          <w:rFonts w:ascii="Times New Roman" w:hAnsi="Times New Roman"/>
        </w:rPr>
      </w:pPr>
      <w:r>
        <w:rPr>
          <w:rFonts w:ascii="Times New Roman" w:hAnsi="Times New Roman"/>
        </w:rPr>
        <w:t xml:space="preserve"> Kontrollera bettförhållandena och bettfysiologiskt status: </w:t>
      </w:r>
    </w:p>
    <w:p w:rsidR="000B4385" w:rsidP="000B4385">
      <w:pPr>
        <w:ind w:left="227" w:hanging="227"/>
        <w:rPr>
          <w:rFonts w:ascii="Times New Roman" w:hAnsi="Times New Roman"/>
        </w:rPr>
      </w:pPr>
      <w:r>
        <w:rPr>
          <w:rFonts w:ascii="Times New Roman" w:hAnsi="Times New Roman"/>
        </w:rPr>
        <w:t xml:space="preserve">  -Är bettet djupt? </w:t>
      </w:r>
    </w:p>
    <w:p w:rsidR="000B4385" w:rsidP="000B4385">
      <w:pPr>
        <w:rPr>
          <w:rFonts w:ascii="Times New Roman" w:hAnsi="Times New Roman"/>
        </w:rPr>
      </w:pPr>
      <w:r>
        <w:rPr>
          <w:rFonts w:ascii="Times New Roman" w:hAnsi="Times New Roman"/>
        </w:rPr>
        <w:t xml:space="preserve">  -Finns ojämna kontakter vid artikulation på grund av trångställning? </w:t>
      </w:r>
    </w:p>
    <w:p w:rsidR="000B4385" w:rsidP="000B4385">
      <w:pPr>
        <w:rPr>
          <w:rFonts w:ascii="Times New Roman" w:hAnsi="Times New Roman"/>
        </w:rPr>
      </w:pPr>
      <w:r>
        <w:rPr>
          <w:rFonts w:ascii="Times New Roman" w:hAnsi="Times New Roman"/>
        </w:rPr>
        <w:t xml:space="preserve">  -Finns bettfysiologiska symtom som t.ex. ömhet, frekvent huvudvärk?</w:t>
      </w:r>
    </w:p>
    <w:p w:rsidR="000B4385" w:rsidP="000B4385">
      <w:pPr>
        <w:rPr>
          <w:rFonts w:ascii="Times New Roman" w:hAnsi="Times New Roman"/>
        </w:rPr>
      </w:pPr>
      <w:r>
        <w:rPr>
          <w:rFonts w:ascii="Times New Roman" w:hAnsi="Times New Roman"/>
        </w:rPr>
        <w:t xml:space="preserve">  -Är patienten medveten om någon parafunktion? </w:t>
      </w:r>
    </w:p>
    <w:p w:rsidR="000B4385" w:rsidP="000B4385">
      <w:pPr>
        <w:rPr>
          <w:rFonts w:ascii="Times New Roman" w:hAnsi="Times New Roman"/>
        </w:rPr>
      </w:pPr>
      <w:r>
        <w:rPr>
          <w:rFonts w:ascii="Times New Roman" w:hAnsi="Times New Roman"/>
        </w:rPr>
        <w:t>Finns samtidiga tecken på erosion?</w:t>
      </w:r>
    </w:p>
    <w:p w:rsidR="000B4385" w:rsidP="000B4385">
      <w:pPr>
        <w:rPr>
          <w:rFonts w:ascii="Times New Roman" w:hAnsi="Times New Roman"/>
        </w:rPr>
      </w:pPr>
    </w:p>
    <w:p w:rsidR="000B4385" w:rsidP="000B4385">
      <w:pPr>
        <w:rPr>
          <w:rFonts w:ascii="Times New Roman" w:hAnsi="Times New Roman"/>
        </w:rPr>
      </w:pPr>
      <w:r>
        <w:rPr>
          <w:rFonts w:ascii="Times New Roman" w:hAnsi="Times New Roman"/>
        </w:rPr>
        <w:t xml:space="preserve">Vid </w:t>
      </w:r>
      <w:r>
        <w:rPr>
          <w:rFonts w:ascii="Times New Roman" w:hAnsi="Times New Roman"/>
        </w:rPr>
        <w:t>cervikala</w:t>
      </w:r>
      <w:r>
        <w:rPr>
          <w:rFonts w:ascii="Times New Roman" w:hAnsi="Times New Roman"/>
        </w:rPr>
        <w:t xml:space="preserve"> defekter, kilformade defekter i </w:t>
      </w:r>
      <w:r>
        <w:rPr>
          <w:rFonts w:ascii="Times New Roman" w:hAnsi="Times New Roman"/>
        </w:rPr>
        <w:t>dentin</w:t>
      </w:r>
      <w:r>
        <w:rPr>
          <w:rFonts w:ascii="Times New Roman" w:hAnsi="Times New Roman"/>
        </w:rPr>
        <w:t xml:space="preserve"> med intakt emalj kontrolleras tandborstteknik.</w:t>
      </w:r>
    </w:p>
    <w:p w:rsidR="000B4385" w:rsidP="000B4385">
      <w:r>
        <w:br w:type="page"/>
      </w:r>
    </w:p>
    <w:p w:rsidR="000B4385" w:rsidP="000B4385">
      <w:pPr>
        <w:rPr>
          <w:rFonts w:ascii="Times New Roman" w:hAnsi="Times New Roman"/>
        </w:rPr>
      </w:pPr>
      <w:r>
        <w:rPr>
          <w:rFonts w:ascii="Times New Roman" w:hAnsi="Times New Roman"/>
        </w:rPr>
        <w:t xml:space="preserve">Vid </w:t>
      </w:r>
      <w:r>
        <w:rPr>
          <w:rFonts w:ascii="Times New Roman" w:hAnsi="Times New Roman"/>
        </w:rPr>
        <w:t>cervikala</w:t>
      </w:r>
      <w:r>
        <w:rPr>
          <w:rFonts w:ascii="Times New Roman" w:hAnsi="Times New Roman"/>
        </w:rPr>
        <w:t>/</w:t>
      </w:r>
      <w:r>
        <w:rPr>
          <w:rFonts w:ascii="Times New Roman" w:hAnsi="Times New Roman"/>
        </w:rPr>
        <w:t>faciala</w:t>
      </w:r>
      <w:r>
        <w:rPr>
          <w:rFonts w:ascii="Times New Roman" w:hAnsi="Times New Roman"/>
        </w:rPr>
        <w:t>/</w:t>
      </w:r>
      <w:r>
        <w:rPr>
          <w:rFonts w:ascii="Times New Roman" w:hAnsi="Times New Roman"/>
        </w:rPr>
        <w:t>palatinala</w:t>
      </w:r>
      <w:r>
        <w:rPr>
          <w:rFonts w:ascii="Times New Roman" w:hAnsi="Times New Roman"/>
        </w:rPr>
        <w:t xml:space="preserve"> defekter med uttunnad/bortnött emalj i kombination med erosion krävs en fördjupad anamnes kring tänkbara orsaksfaktorer som underlag för individanpassade åtgärder.</w:t>
      </w:r>
    </w:p>
    <w:p w:rsidR="000B4385" w:rsidP="000B4385">
      <w:pPr>
        <w:rPr>
          <w:rFonts w:ascii="Times New Roman" w:hAnsi="Times New Roman"/>
        </w:rPr>
      </w:pPr>
    </w:p>
    <w:p w:rsidR="000B4385" w:rsidP="000B4385">
      <w:pPr>
        <w:rPr>
          <w:rFonts w:ascii="Times New Roman" w:hAnsi="Times New Roman"/>
        </w:rPr>
      </w:pPr>
    </w:p>
    <w:p w:rsidR="000B4385" w:rsidP="000B4385">
      <w:pPr>
        <w:pStyle w:val="Heading3"/>
        <w:rPr>
          <w:rFonts w:ascii="Times New Roman" w:hAnsi="Times New Roman"/>
          <w:sz w:val="28"/>
          <w:szCs w:val="28"/>
        </w:rPr>
      </w:pPr>
      <w:r>
        <w:rPr>
          <w:rFonts w:ascii="Times New Roman" w:hAnsi="Times New Roman" w:cs="Times New Roman"/>
          <w:sz w:val="28"/>
          <w:szCs w:val="28"/>
        </w:rPr>
        <w:t>Parodontal</w:t>
      </w:r>
      <w:r>
        <w:rPr>
          <w:rFonts w:ascii="Times New Roman" w:hAnsi="Times New Roman" w:cs="Times New Roman"/>
          <w:sz w:val="28"/>
          <w:szCs w:val="28"/>
        </w:rPr>
        <w:t xml:space="preserve"> diagnostik</w:t>
      </w:r>
    </w:p>
    <w:p w:rsidR="000B4385" w:rsidP="004F7429">
      <w:pPr>
        <w:numPr>
          <w:ilvl w:val="0"/>
          <w:numId w:val="16"/>
        </w:numPr>
        <w:autoSpaceDE w:val="0"/>
        <w:autoSpaceDN w:val="0"/>
        <w:adjustRightInd w:val="0"/>
        <w:rPr>
          <w:rFonts w:ascii="Times New Roman" w:hAnsi="Times New Roman"/>
        </w:rPr>
      </w:pPr>
      <w:r>
        <w:rPr>
          <w:rFonts w:ascii="Times New Roman" w:hAnsi="Times New Roman"/>
        </w:rPr>
        <w:t>Bedöm synligt plack</w:t>
      </w:r>
    </w:p>
    <w:p w:rsidR="000B4385" w:rsidP="004F7429">
      <w:pPr>
        <w:numPr>
          <w:ilvl w:val="0"/>
          <w:numId w:val="16"/>
        </w:numPr>
        <w:autoSpaceDE w:val="0"/>
        <w:autoSpaceDN w:val="0"/>
        <w:adjustRightInd w:val="0"/>
        <w:rPr>
          <w:rFonts w:ascii="Times New Roman" w:hAnsi="Times New Roman"/>
        </w:rPr>
      </w:pPr>
      <w:r>
        <w:rPr>
          <w:rFonts w:ascii="Times New Roman" w:hAnsi="Times New Roman"/>
        </w:rPr>
        <w:t>Tandsten</w:t>
      </w:r>
    </w:p>
    <w:p w:rsidR="000B4385" w:rsidP="004F7429">
      <w:pPr>
        <w:numPr>
          <w:ilvl w:val="0"/>
          <w:numId w:val="16"/>
        </w:numPr>
        <w:autoSpaceDE w:val="0"/>
        <w:autoSpaceDN w:val="0"/>
        <w:adjustRightInd w:val="0"/>
        <w:rPr>
          <w:rFonts w:ascii="Times New Roman" w:hAnsi="Times New Roman"/>
        </w:rPr>
      </w:pPr>
      <w:r>
        <w:rPr>
          <w:rFonts w:ascii="Times New Roman" w:hAnsi="Times New Roman"/>
        </w:rPr>
        <w:t>Subgingival</w:t>
      </w:r>
      <w:r>
        <w:rPr>
          <w:rFonts w:ascii="Times New Roman" w:hAnsi="Times New Roman"/>
        </w:rPr>
        <w:t xml:space="preserve"> tandsten förekommer mycket sällan hos friska yngre barn, vid förekomst krävs utredning. </w:t>
      </w:r>
    </w:p>
    <w:p w:rsidR="000B4385" w:rsidP="004F7429">
      <w:pPr>
        <w:numPr>
          <w:ilvl w:val="0"/>
          <w:numId w:val="16"/>
        </w:numPr>
        <w:autoSpaceDE w:val="0"/>
        <w:autoSpaceDN w:val="0"/>
        <w:adjustRightInd w:val="0"/>
        <w:rPr>
          <w:rFonts w:ascii="Times New Roman" w:hAnsi="Times New Roman"/>
        </w:rPr>
      </w:pPr>
      <w:r>
        <w:rPr>
          <w:rFonts w:ascii="Times New Roman" w:hAnsi="Times New Roman"/>
        </w:rPr>
        <w:t>Gingivit: Registrera GBI (gingivalt blödningsindex) vid behov. Gingivit som kvarstår trots behandling och god munhygien kan tyda på eventuell bakomliggande sjukdom och ska utredas vidare.</w:t>
      </w:r>
    </w:p>
    <w:p w:rsidR="000B4385" w:rsidP="004F7429">
      <w:pPr>
        <w:pStyle w:val="ListParagraph"/>
        <w:numPr>
          <w:ilvl w:val="0"/>
          <w:numId w:val="16"/>
        </w:numPr>
        <w:autoSpaceDE w:val="0"/>
        <w:autoSpaceDN w:val="0"/>
        <w:adjustRightInd w:val="0"/>
        <w:spacing w:line="240" w:lineRule="auto"/>
        <w:rPr>
          <w:rFonts w:ascii="Times New Roman" w:hAnsi="Times New Roman"/>
        </w:rPr>
      </w:pPr>
      <w:r>
        <w:rPr>
          <w:rFonts w:ascii="Times New Roman" w:hAnsi="Times New Roman"/>
        </w:rPr>
        <w:t xml:space="preserve">Parodontit: Fickdjupsmätning utförs </w:t>
      </w:r>
      <w:r>
        <w:rPr>
          <w:rFonts w:ascii="Times New Roman" w:hAnsi="Times New Roman"/>
        </w:rPr>
        <w:t>mesialt</w:t>
      </w:r>
      <w:r>
        <w:rPr>
          <w:rFonts w:ascii="Times New Roman" w:hAnsi="Times New Roman"/>
        </w:rPr>
        <w:t xml:space="preserve"> på 6:or när 5:or är fullt </w:t>
      </w:r>
      <w:r>
        <w:rPr>
          <w:rFonts w:ascii="Times New Roman" w:hAnsi="Times New Roman"/>
        </w:rPr>
        <w:t>erupterade</w:t>
      </w:r>
      <w:r>
        <w:rPr>
          <w:rFonts w:ascii="Times New Roman" w:hAnsi="Times New Roman"/>
        </w:rPr>
        <w:t xml:space="preserve">, dock senast vid 15-års ålder. Benkanten bedöms på </w:t>
      </w:r>
      <w:r>
        <w:rPr>
          <w:rFonts w:ascii="Times New Roman" w:hAnsi="Times New Roman"/>
        </w:rPr>
        <w:t>bitewing</w:t>
      </w:r>
      <w:r>
        <w:rPr>
          <w:rFonts w:ascii="Times New Roman" w:hAnsi="Times New Roman"/>
        </w:rPr>
        <w:t xml:space="preserve">, uppmärksamhet på eventuell benförlust. Vid </w:t>
      </w:r>
      <w:r>
        <w:rPr>
          <w:rFonts w:ascii="Times New Roman" w:hAnsi="Times New Roman"/>
        </w:rPr>
        <w:t>subgingival</w:t>
      </w:r>
      <w:r>
        <w:rPr>
          <w:rFonts w:ascii="Times New Roman" w:hAnsi="Times New Roman"/>
        </w:rPr>
        <w:t xml:space="preserve"> tandsten eller fickor görs fickdjupsmätning i hela bettet. Speciell uppmärksamhet bör ägnas patientgrupper med ökad risk att utveckla </w:t>
      </w:r>
      <w:r>
        <w:rPr>
          <w:rFonts w:ascii="Times New Roman" w:hAnsi="Times New Roman"/>
        </w:rPr>
        <w:t>parodontal</w:t>
      </w:r>
      <w:r>
        <w:rPr>
          <w:rFonts w:ascii="Times New Roman" w:hAnsi="Times New Roman"/>
        </w:rPr>
        <w:t xml:space="preserve"> sjukdom, </w:t>
      </w:r>
      <w:r>
        <w:rPr>
          <w:rFonts w:ascii="Times New Roman" w:hAnsi="Times New Roman"/>
        </w:rPr>
        <w:t>t.ex</w:t>
      </w:r>
      <w:r>
        <w:rPr>
          <w:rFonts w:ascii="Times New Roman" w:hAnsi="Times New Roman"/>
        </w:rPr>
        <w:t xml:space="preserve"> vid inflammatoriska sjukdomar som juvenil idiopatisk artrit, inflammatorisk tarmsjukdom, diabetes </w:t>
      </w:r>
      <w:r>
        <w:rPr>
          <w:rFonts w:ascii="Times New Roman" w:hAnsi="Times New Roman"/>
        </w:rPr>
        <w:t>mellitus</w:t>
      </w:r>
      <w:r>
        <w:rPr>
          <w:rFonts w:ascii="Times New Roman" w:hAnsi="Times New Roman"/>
        </w:rPr>
        <w:t xml:space="preserve"> och Downs syndrom.</w:t>
      </w:r>
    </w:p>
    <w:p w:rsidR="000B4385" w:rsidP="000B4385">
      <w:pPr>
        <w:pStyle w:val="ListParagraph"/>
        <w:numPr>
          <w:ilvl w:val="0"/>
          <w:numId w:val="0"/>
        </w:numPr>
        <w:autoSpaceDE w:val="0"/>
        <w:autoSpaceDN w:val="0"/>
        <w:adjustRightInd w:val="0"/>
        <w:spacing w:line="240" w:lineRule="auto"/>
        <w:ind w:left="720"/>
        <w:rPr>
          <w:rFonts w:ascii="Times New Roman" w:hAnsi="Times New Roman"/>
        </w:rPr>
      </w:pPr>
      <w:r>
        <w:rPr>
          <w:rFonts w:ascii="Times New Roman" w:hAnsi="Times New Roman"/>
        </w:rPr>
        <w:t>Riskfaktorer: Rökning, övervikt/fetma, ärftliga faktorer, defekt immunförsvar.</w:t>
      </w:r>
    </w:p>
    <w:p w:rsidR="000B4385" w:rsidP="000B4385">
      <w:pPr>
        <w:rPr>
          <w:rFonts w:ascii="Times New Roman" w:hAnsi="Times New Roman"/>
        </w:rPr>
      </w:pPr>
    </w:p>
    <w:p w:rsidR="000B4385" w:rsidP="000B4385">
      <w:pPr>
        <w:rPr>
          <w:rFonts w:ascii="Times New Roman" w:hAnsi="Times New Roman"/>
          <w:b/>
          <w:bCs/>
          <w:sz w:val="28"/>
          <w:szCs w:val="28"/>
        </w:rPr>
      </w:pPr>
    </w:p>
    <w:p w:rsidR="000B4385" w:rsidP="000B4385">
      <w:pPr>
        <w:rPr>
          <w:rFonts w:ascii="Times New Roman" w:hAnsi="Times New Roman"/>
          <w:b/>
          <w:bCs/>
          <w:sz w:val="28"/>
          <w:szCs w:val="28"/>
        </w:rPr>
      </w:pPr>
      <w:r>
        <w:rPr>
          <w:rFonts w:ascii="Times New Roman" w:hAnsi="Times New Roman"/>
          <w:b/>
          <w:bCs/>
          <w:sz w:val="28"/>
          <w:szCs w:val="28"/>
        </w:rPr>
        <w:t>Diagnostik övrig slemhinna</w:t>
      </w:r>
    </w:p>
    <w:p w:rsidR="000B4385" w:rsidP="000B4385">
      <w:pPr>
        <w:rPr>
          <w:rFonts w:ascii="Times New Roman" w:hAnsi="Times New Roman"/>
          <w:bCs/>
          <w:sz w:val="28"/>
          <w:szCs w:val="28"/>
        </w:rPr>
      </w:pPr>
      <w:r>
        <w:rPr>
          <w:rFonts w:ascii="Times New Roman" w:hAnsi="Times New Roman"/>
          <w:bCs/>
        </w:rPr>
        <w:t>Avvikelser noteras och utreds. Fotodokumentation krävs för möjlighet till uppföljning.</w:t>
      </w:r>
    </w:p>
    <w:p w:rsidR="000B4385" w:rsidP="000B4385">
      <w:pPr>
        <w:rPr>
          <w:rFonts w:ascii="Times New Roman" w:hAnsi="Times New Roman"/>
          <w:bCs/>
        </w:rPr>
      </w:pPr>
    </w:p>
    <w:p w:rsidR="000B4385" w:rsidP="000B4385">
      <w:pPr>
        <w:rPr>
          <w:rFonts w:ascii="Times New Roman" w:hAnsi="Times New Roman"/>
          <w:bCs/>
        </w:rPr>
      </w:pPr>
    </w:p>
    <w:p w:rsidR="000B4385" w:rsidP="000B4385">
      <w:pPr>
        <w:rPr>
          <w:rFonts w:ascii="Times New Roman" w:hAnsi="Times New Roman"/>
          <w:b/>
          <w:sz w:val="28"/>
          <w:szCs w:val="28"/>
        </w:rPr>
      </w:pPr>
      <w:r>
        <w:rPr>
          <w:rFonts w:ascii="Times New Roman" w:hAnsi="Times New Roman"/>
          <w:b/>
          <w:sz w:val="28"/>
          <w:szCs w:val="28"/>
        </w:rPr>
        <w:t>Bettdiagnostik:</w:t>
      </w:r>
    </w:p>
    <w:p w:rsidR="000B4385" w:rsidP="000B4385">
      <w:pPr>
        <w:rPr>
          <w:rFonts w:ascii="Times New Roman" w:hAnsi="Times New Roman"/>
          <w:b/>
        </w:rPr>
      </w:pPr>
      <w:r>
        <w:rPr>
          <w:rFonts w:ascii="Times New Roman" w:hAnsi="Times New Roman"/>
          <w:b/>
        </w:rPr>
        <w:t>Ortodontiska</w:t>
      </w:r>
      <w:r>
        <w:rPr>
          <w:rFonts w:ascii="Times New Roman" w:hAnsi="Times New Roman"/>
          <w:b/>
        </w:rPr>
        <w:t xml:space="preserve"> kontrollrutiner</w:t>
      </w:r>
    </w:p>
    <w:p w:rsidR="000B4385" w:rsidP="000B4385">
      <w:pPr>
        <w:rPr>
          <w:rFonts w:ascii="Times New Roman" w:hAnsi="Times New Roman"/>
        </w:rPr>
      </w:pPr>
      <w:r>
        <w:rPr>
          <w:rFonts w:ascii="Times New Roman" w:hAnsi="Times New Roman"/>
        </w:rPr>
        <w:t xml:space="preserve">Övervakning av barnets bettutveckling och </w:t>
      </w:r>
      <w:r>
        <w:rPr>
          <w:rFonts w:ascii="Times New Roman" w:hAnsi="Times New Roman"/>
        </w:rPr>
        <w:t>ortodontiska</w:t>
      </w:r>
      <w:r>
        <w:rPr>
          <w:rFonts w:ascii="Times New Roman" w:hAnsi="Times New Roman"/>
        </w:rPr>
        <w:t xml:space="preserve"> åtgärder krävs inom ramen för barnets totala hälsovård. Tandläkaren ska i det tidiga växelbettet (6-9 år) och det sena växelbettet (10-12år) göra en </w:t>
      </w:r>
      <w:r>
        <w:rPr>
          <w:rFonts w:ascii="Times New Roman" w:hAnsi="Times New Roman"/>
        </w:rPr>
        <w:t>ortodontisk</w:t>
      </w:r>
      <w:r>
        <w:rPr>
          <w:rFonts w:ascii="Times New Roman" w:hAnsi="Times New Roman"/>
        </w:rPr>
        <w:t xml:space="preserve"> bedömning av barnets bettutveckling. Om det vid revisionsundersökning hos tandläkare eller hygienist alternativt vid munhälsokontroll/profylaxbesök hos tandsköterska misstänks/konstateras bettavvikelse ska ansvarig tandläkare ställa diagnos samt upprätta adekvat plan för kontroller och eventuell behandling baserat på bettavvikelsens art, samt vid behov konsultera ortodontist.</w:t>
      </w:r>
    </w:p>
    <w:p w:rsidR="000B4385" w:rsidP="000B4385">
      <w:pPr>
        <w:rPr>
          <w:rFonts w:ascii="Times New Roman" w:hAnsi="Times New Roman"/>
        </w:rPr>
      </w:pPr>
      <w:r>
        <w:rPr>
          <w:rFonts w:ascii="Times New Roman" w:hAnsi="Times New Roman"/>
        </w:rPr>
        <w:t xml:space="preserve">Som stöd för </w:t>
      </w:r>
      <w:r>
        <w:rPr>
          <w:rFonts w:ascii="Times New Roman" w:hAnsi="Times New Roman"/>
        </w:rPr>
        <w:t>ortodontisk</w:t>
      </w:r>
      <w:r>
        <w:rPr>
          <w:rFonts w:ascii="Times New Roman" w:hAnsi="Times New Roman"/>
        </w:rPr>
        <w:t xml:space="preserve"> övervakning och konsultation med ortodontist se bilaga ”När ska jag visa?”. </w:t>
      </w:r>
    </w:p>
    <w:p w:rsidR="000B4385" w:rsidP="000B4385">
      <w:pPr>
        <w:rPr>
          <w:rFonts w:ascii="Times New Roman" w:hAnsi="Times New Roman"/>
        </w:rPr>
      </w:pPr>
    </w:p>
    <w:p w:rsidR="000B4385" w:rsidP="000B4385">
      <w:pPr>
        <w:rPr>
          <w:rFonts w:ascii="Times New Roman" w:hAnsi="Times New Roman"/>
        </w:rPr>
      </w:pPr>
      <w:r>
        <w:rPr>
          <w:rFonts w:ascii="Times New Roman" w:hAnsi="Times New Roman"/>
        </w:rPr>
        <w:t>Ortodontiska</w:t>
      </w:r>
      <w:r>
        <w:rPr>
          <w:rFonts w:ascii="Times New Roman" w:hAnsi="Times New Roman"/>
        </w:rPr>
        <w:t xml:space="preserve"> kontroller ska genomföras under de olika bettutvecklingsfaserna med fokus på följande områden:</w:t>
      </w:r>
    </w:p>
    <w:p w:rsidR="000B4385" w:rsidP="000B4385">
      <w:pPr>
        <w:spacing w:after="160" w:line="256" w:lineRule="auto"/>
        <w:rPr>
          <w:rFonts w:ascii="Times New Roman" w:hAnsi="Times New Roman"/>
        </w:rPr>
      </w:pPr>
      <w:r>
        <w:rPr>
          <w:rFonts w:ascii="Times New Roman" w:hAnsi="Times New Roman"/>
        </w:rPr>
        <w:br w:type="page"/>
      </w:r>
    </w:p>
    <w:p w:rsidR="000B4385" w:rsidP="000B4385">
      <w:pPr>
        <w:rPr>
          <w:rFonts w:ascii="Times New Roman" w:hAnsi="Times New Roman"/>
        </w:rPr>
      </w:pPr>
    </w:p>
    <w:p w:rsidR="000B4385" w:rsidP="000B4385">
      <w:pPr>
        <w:pStyle w:val="Heading2"/>
        <w:rPr>
          <w:rFonts w:ascii="Times New Roman" w:hAnsi="Times New Roman"/>
          <w:i/>
          <w:color w:val="auto"/>
          <w:sz w:val="24"/>
          <w:szCs w:val="24"/>
        </w:rPr>
      </w:pPr>
      <w:r>
        <w:rPr>
          <w:rFonts w:ascii="Times New Roman" w:hAnsi="Times New Roman"/>
          <w:color w:val="auto"/>
          <w:sz w:val="24"/>
          <w:szCs w:val="24"/>
        </w:rPr>
        <w:t>Det primära bettet (3 – 5 år)</w:t>
      </w:r>
    </w:p>
    <w:p w:rsidR="000B4385" w:rsidP="004F7429">
      <w:pPr>
        <w:numPr>
          <w:ilvl w:val="0"/>
          <w:numId w:val="17"/>
        </w:numPr>
        <w:rPr>
          <w:rFonts w:ascii="Times New Roman" w:hAnsi="Times New Roman"/>
        </w:rPr>
      </w:pPr>
      <w:r>
        <w:rPr>
          <w:rFonts w:ascii="Times New Roman" w:hAnsi="Times New Roman"/>
        </w:rPr>
        <w:t>Frontalt öppet bett</w:t>
      </w:r>
    </w:p>
    <w:p w:rsidR="000B4385" w:rsidP="004F7429">
      <w:pPr>
        <w:numPr>
          <w:ilvl w:val="0"/>
          <w:numId w:val="17"/>
        </w:numPr>
        <w:rPr>
          <w:rFonts w:ascii="Times New Roman" w:hAnsi="Times New Roman"/>
        </w:rPr>
      </w:pPr>
      <w:r>
        <w:rPr>
          <w:rFonts w:ascii="Times New Roman" w:hAnsi="Times New Roman"/>
        </w:rPr>
        <w:t>Korsbett</w:t>
      </w:r>
    </w:p>
    <w:p w:rsidR="000B4385" w:rsidP="004F7429">
      <w:pPr>
        <w:numPr>
          <w:ilvl w:val="0"/>
          <w:numId w:val="17"/>
        </w:numPr>
        <w:rPr>
          <w:rFonts w:ascii="Times New Roman" w:hAnsi="Times New Roman"/>
        </w:rPr>
      </w:pPr>
      <w:r>
        <w:rPr>
          <w:rFonts w:ascii="Times New Roman" w:hAnsi="Times New Roman"/>
        </w:rPr>
        <w:t>Sugvanor</w:t>
      </w:r>
    </w:p>
    <w:p w:rsidR="000B4385" w:rsidP="004F7429">
      <w:pPr>
        <w:numPr>
          <w:ilvl w:val="0"/>
          <w:numId w:val="17"/>
        </w:numPr>
        <w:rPr>
          <w:rFonts w:ascii="Times New Roman" w:hAnsi="Times New Roman"/>
        </w:rPr>
      </w:pPr>
      <w:r>
        <w:rPr>
          <w:rFonts w:ascii="Times New Roman" w:hAnsi="Times New Roman"/>
        </w:rPr>
        <w:t>Aplasi</w:t>
      </w:r>
      <w:r>
        <w:rPr>
          <w:rFonts w:ascii="Times New Roman" w:hAnsi="Times New Roman"/>
        </w:rPr>
        <w:t xml:space="preserve"> av primära tänder</w:t>
      </w:r>
    </w:p>
    <w:p w:rsidR="000B4385" w:rsidP="004F7429">
      <w:pPr>
        <w:numPr>
          <w:ilvl w:val="0"/>
          <w:numId w:val="17"/>
        </w:numPr>
        <w:rPr>
          <w:rFonts w:ascii="Times New Roman" w:hAnsi="Times New Roman"/>
          <w:b/>
          <w:bCs/>
        </w:rPr>
      </w:pPr>
      <w:r>
        <w:rPr>
          <w:rFonts w:ascii="Times New Roman" w:hAnsi="Times New Roman"/>
        </w:rPr>
        <w:t>LKG / Syndrom</w:t>
      </w:r>
    </w:p>
    <w:p w:rsidR="000B4385" w:rsidP="000B4385">
      <w:pPr>
        <w:pStyle w:val="Heading2"/>
        <w:rPr>
          <w:rFonts w:ascii="Times New Roman" w:hAnsi="Times New Roman"/>
          <w:b w:val="0"/>
          <w:bCs w:val="0"/>
          <w:i/>
          <w:color w:val="auto"/>
          <w:sz w:val="24"/>
          <w:szCs w:val="24"/>
        </w:rPr>
      </w:pPr>
      <w:r>
        <w:rPr>
          <w:rFonts w:ascii="Times New Roman" w:hAnsi="Times New Roman"/>
          <w:color w:val="auto"/>
          <w:sz w:val="24"/>
          <w:szCs w:val="24"/>
        </w:rPr>
        <w:t xml:space="preserve">Det tidiga växelbettet (6 – 9 år) </w:t>
      </w:r>
    </w:p>
    <w:p w:rsidR="000B4385" w:rsidP="000B4385">
      <w:pPr>
        <w:pStyle w:val="Header"/>
        <w:rPr>
          <w:rFonts w:ascii="Times New Roman" w:hAnsi="Times New Roman" w:cs="Times New Roman"/>
          <w:color w:val="auto"/>
        </w:rPr>
      </w:pPr>
      <w:r>
        <w:rPr>
          <w:rFonts w:ascii="Times New Roman" w:hAnsi="Times New Roman" w:cs="Times New Roman"/>
          <w:color w:val="auto"/>
        </w:rPr>
        <w:t xml:space="preserve">Tandläkare utför </w:t>
      </w:r>
      <w:r>
        <w:rPr>
          <w:rFonts w:ascii="Times New Roman" w:hAnsi="Times New Roman" w:cs="Times New Roman"/>
          <w:color w:val="auto"/>
        </w:rPr>
        <w:t>ortodontisk</w:t>
      </w:r>
      <w:r>
        <w:rPr>
          <w:rFonts w:ascii="Times New Roman" w:hAnsi="Times New Roman" w:cs="Times New Roman"/>
          <w:color w:val="auto"/>
        </w:rPr>
        <w:t xml:space="preserve"> kontroll minst en gång under denna period </w:t>
      </w:r>
    </w:p>
    <w:p w:rsidR="000B4385" w:rsidP="004F7429">
      <w:pPr>
        <w:numPr>
          <w:ilvl w:val="0"/>
          <w:numId w:val="18"/>
        </w:numPr>
        <w:rPr>
          <w:rFonts w:ascii="Times New Roman" w:hAnsi="Times New Roman"/>
        </w:rPr>
      </w:pPr>
      <w:r>
        <w:rPr>
          <w:rFonts w:ascii="Times New Roman" w:hAnsi="Times New Roman"/>
        </w:rPr>
        <w:t xml:space="preserve">Eruptionsavvikelser för </w:t>
      </w:r>
      <w:r>
        <w:rPr>
          <w:rFonts w:ascii="Times New Roman" w:hAnsi="Times New Roman"/>
        </w:rPr>
        <w:t>incisiver</w:t>
      </w:r>
      <w:r>
        <w:rPr>
          <w:rFonts w:ascii="Times New Roman" w:hAnsi="Times New Roman"/>
        </w:rPr>
        <w:t xml:space="preserve"> och 6:or</w:t>
      </w:r>
    </w:p>
    <w:p w:rsidR="000B4385" w:rsidP="004F7429">
      <w:pPr>
        <w:numPr>
          <w:ilvl w:val="0"/>
          <w:numId w:val="18"/>
        </w:numPr>
        <w:rPr>
          <w:rFonts w:ascii="Times New Roman" w:hAnsi="Times New Roman"/>
        </w:rPr>
      </w:pPr>
      <w:r>
        <w:rPr>
          <w:rFonts w:ascii="Times New Roman" w:hAnsi="Times New Roman"/>
        </w:rPr>
        <w:t>Tvångsförda</w:t>
      </w:r>
      <w:r>
        <w:rPr>
          <w:rFonts w:ascii="Times New Roman" w:hAnsi="Times New Roman"/>
        </w:rPr>
        <w:t xml:space="preserve"> inverteringar. Bieffekter av invertering; slitage eller mobilitet?</w:t>
      </w:r>
    </w:p>
    <w:p w:rsidR="000B4385" w:rsidP="004F7429">
      <w:pPr>
        <w:numPr>
          <w:ilvl w:val="0"/>
          <w:numId w:val="18"/>
        </w:numPr>
        <w:rPr>
          <w:rFonts w:ascii="Times New Roman" w:hAnsi="Times New Roman"/>
        </w:rPr>
      </w:pPr>
      <w:r>
        <w:rPr>
          <w:rFonts w:ascii="Times New Roman" w:hAnsi="Times New Roman"/>
        </w:rPr>
        <w:t>Tvångsförda</w:t>
      </w:r>
      <w:r>
        <w:rPr>
          <w:rFonts w:ascii="Times New Roman" w:hAnsi="Times New Roman"/>
        </w:rPr>
        <w:t xml:space="preserve"> </w:t>
      </w:r>
      <w:r>
        <w:rPr>
          <w:rFonts w:ascii="Times New Roman" w:hAnsi="Times New Roman"/>
        </w:rPr>
        <w:t>korsbett</w:t>
      </w:r>
    </w:p>
    <w:p w:rsidR="000B4385" w:rsidP="004F7429">
      <w:pPr>
        <w:numPr>
          <w:ilvl w:val="0"/>
          <w:numId w:val="18"/>
        </w:numPr>
        <w:rPr>
          <w:rFonts w:ascii="Times New Roman" w:hAnsi="Times New Roman"/>
        </w:rPr>
      </w:pPr>
      <w:r>
        <w:rPr>
          <w:rFonts w:ascii="Times New Roman" w:hAnsi="Times New Roman"/>
        </w:rPr>
        <w:t>Saxbett</w:t>
      </w:r>
    </w:p>
    <w:p w:rsidR="000B4385" w:rsidP="004F7429">
      <w:pPr>
        <w:numPr>
          <w:ilvl w:val="0"/>
          <w:numId w:val="18"/>
        </w:numPr>
        <w:rPr>
          <w:rFonts w:ascii="Times New Roman" w:hAnsi="Times New Roman"/>
        </w:rPr>
      </w:pPr>
      <w:r>
        <w:rPr>
          <w:rFonts w:ascii="Times New Roman" w:hAnsi="Times New Roman"/>
        </w:rPr>
        <w:t xml:space="preserve">Påtagligt störande rotationer eller felställda </w:t>
      </w:r>
      <w:r>
        <w:rPr>
          <w:rFonts w:ascii="Times New Roman" w:hAnsi="Times New Roman"/>
        </w:rPr>
        <w:t>incisiver</w:t>
      </w:r>
    </w:p>
    <w:p w:rsidR="000B4385" w:rsidP="004F7429">
      <w:pPr>
        <w:numPr>
          <w:ilvl w:val="0"/>
          <w:numId w:val="18"/>
        </w:numPr>
        <w:rPr>
          <w:rFonts w:ascii="Times New Roman" w:hAnsi="Times New Roman"/>
        </w:rPr>
      </w:pPr>
      <w:r>
        <w:rPr>
          <w:rFonts w:ascii="Times New Roman" w:hAnsi="Times New Roman"/>
        </w:rPr>
        <w:t xml:space="preserve">Påtagliga överbett med </w:t>
      </w:r>
      <w:r>
        <w:rPr>
          <w:rFonts w:ascii="Times New Roman" w:hAnsi="Times New Roman"/>
        </w:rPr>
        <w:t>traumarisk</w:t>
      </w:r>
    </w:p>
    <w:p w:rsidR="000B4385" w:rsidP="004F7429">
      <w:pPr>
        <w:numPr>
          <w:ilvl w:val="0"/>
          <w:numId w:val="18"/>
        </w:numPr>
        <w:rPr>
          <w:rFonts w:ascii="Times New Roman" w:hAnsi="Times New Roman"/>
        </w:rPr>
      </w:pPr>
      <w:r>
        <w:rPr>
          <w:rFonts w:ascii="Times New Roman" w:hAnsi="Times New Roman"/>
        </w:rPr>
        <w:t xml:space="preserve">Anlag 2:or och </w:t>
      </w:r>
      <w:r>
        <w:rPr>
          <w:rFonts w:ascii="Times New Roman" w:hAnsi="Times New Roman"/>
        </w:rPr>
        <w:t>premolarer</w:t>
      </w:r>
    </w:p>
    <w:p w:rsidR="000B4385" w:rsidP="000B4385">
      <w:pPr>
        <w:pStyle w:val="Heading2"/>
        <w:rPr>
          <w:rFonts w:ascii="Times New Roman" w:hAnsi="Times New Roman"/>
          <w:color w:val="auto"/>
          <w:sz w:val="24"/>
          <w:szCs w:val="24"/>
        </w:rPr>
      </w:pPr>
      <w:r>
        <w:rPr>
          <w:rFonts w:ascii="Times New Roman" w:hAnsi="Times New Roman"/>
          <w:color w:val="auto"/>
          <w:sz w:val="24"/>
          <w:szCs w:val="24"/>
        </w:rPr>
        <w:t xml:space="preserve">Det sena växelbettet (10 – 12 år) </w:t>
      </w:r>
    </w:p>
    <w:p w:rsidR="000B4385" w:rsidP="000B4385">
      <w:pPr>
        <w:rPr>
          <w:rFonts w:ascii="Times New Roman" w:hAnsi="Times New Roman"/>
        </w:rPr>
      </w:pPr>
      <w:r>
        <w:rPr>
          <w:rFonts w:ascii="Times New Roman" w:hAnsi="Times New Roman"/>
        </w:rPr>
        <w:t xml:space="preserve">Tandläkare utför </w:t>
      </w:r>
      <w:r>
        <w:rPr>
          <w:rFonts w:ascii="Times New Roman" w:hAnsi="Times New Roman"/>
        </w:rPr>
        <w:t>ortodontisk</w:t>
      </w:r>
      <w:r>
        <w:rPr>
          <w:rFonts w:ascii="Times New Roman" w:hAnsi="Times New Roman"/>
        </w:rPr>
        <w:t xml:space="preserve"> kontroll minst en gång under denna period.</w:t>
      </w:r>
    </w:p>
    <w:p w:rsidR="000B4385" w:rsidP="004F7429">
      <w:pPr>
        <w:numPr>
          <w:ilvl w:val="0"/>
          <w:numId w:val="19"/>
        </w:numPr>
        <w:rPr>
          <w:rFonts w:ascii="Times New Roman" w:hAnsi="Times New Roman"/>
        </w:rPr>
      </w:pPr>
      <w:r>
        <w:rPr>
          <w:rFonts w:ascii="Times New Roman" w:hAnsi="Times New Roman"/>
        </w:rPr>
        <w:t>Om inte anlagen till 13 och 23 kan palperas buckalt ovanför 53 och 63 ska lägesbestämning med röntgen göras. Vid avvikelse skall detta följas upp, rådfråga ortodontist vid behov.</w:t>
      </w:r>
    </w:p>
    <w:p w:rsidR="000B4385" w:rsidP="004F7429">
      <w:pPr>
        <w:numPr>
          <w:ilvl w:val="0"/>
          <w:numId w:val="19"/>
        </w:numPr>
        <w:rPr>
          <w:rFonts w:ascii="Times New Roman" w:hAnsi="Times New Roman"/>
        </w:rPr>
      </w:pPr>
      <w:r>
        <w:rPr>
          <w:rFonts w:ascii="Times New Roman" w:hAnsi="Times New Roman"/>
        </w:rPr>
        <w:t xml:space="preserve">Post- och prenormala bett: tillväxten har stor inverkan i dessa fall. </w:t>
      </w:r>
    </w:p>
    <w:p w:rsidR="000B4385" w:rsidP="000B4385">
      <w:pPr>
        <w:ind w:left="360" w:firstLine="360"/>
        <w:rPr>
          <w:rFonts w:ascii="Times New Roman" w:hAnsi="Times New Roman"/>
        </w:rPr>
      </w:pPr>
      <w:r>
        <w:rPr>
          <w:rFonts w:ascii="Times New Roman" w:hAnsi="Times New Roman"/>
        </w:rPr>
        <w:t>Observera att bettutveckling och kroppstillväxt inte alltid följs åt.</w:t>
      </w:r>
    </w:p>
    <w:p w:rsidR="000B4385" w:rsidP="004F7429">
      <w:pPr>
        <w:numPr>
          <w:ilvl w:val="0"/>
          <w:numId w:val="19"/>
        </w:numPr>
        <w:rPr>
          <w:rFonts w:ascii="Times New Roman" w:hAnsi="Times New Roman"/>
        </w:rPr>
      </w:pPr>
      <w:r>
        <w:rPr>
          <w:rFonts w:ascii="Times New Roman" w:hAnsi="Times New Roman"/>
        </w:rPr>
        <w:t xml:space="preserve">Djupbett med gingival </w:t>
      </w:r>
      <w:r>
        <w:rPr>
          <w:rFonts w:ascii="Times New Roman" w:hAnsi="Times New Roman"/>
        </w:rPr>
        <w:t>påbitning</w:t>
      </w:r>
      <w:r>
        <w:rPr>
          <w:rFonts w:ascii="Times New Roman" w:hAnsi="Times New Roman"/>
        </w:rPr>
        <w:t>/ökat slitage</w:t>
      </w:r>
    </w:p>
    <w:p w:rsidR="000B4385" w:rsidP="004F7429">
      <w:pPr>
        <w:numPr>
          <w:ilvl w:val="0"/>
          <w:numId w:val="19"/>
        </w:numPr>
        <w:rPr>
          <w:rFonts w:ascii="Times New Roman" w:hAnsi="Times New Roman"/>
        </w:rPr>
      </w:pPr>
      <w:r>
        <w:rPr>
          <w:rFonts w:ascii="Times New Roman" w:hAnsi="Times New Roman"/>
        </w:rPr>
        <w:t xml:space="preserve">Samtliga anlag, utom 8:or, skall vara säkerställda vid 10 år. </w:t>
      </w:r>
    </w:p>
    <w:p w:rsidR="000B4385" w:rsidP="000B4385">
      <w:pPr>
        <w:ind w:left="720"/>
        <w:rPr>
          <w:rFonts w:ascii="Times New Roman" w:hAnsi="Times New Roman"/>
        </w:rPr>
      </w:pPr>
    </w:p>
    <w:p w:rsidR="000B4385" w:rsidP="000B4385">
      <w:pPr>
        <w:pStyle w:val="Heading2"/>
        <w:rPr>
          <w:rFonts w:asciiTheme="majorHAnsi" w:hAnsiTheme="majorHAnsi"/>
        </w:rPr>
      </w:pPr>
      <w:r>
        <w:rPr>
          <w:rFonts w:ascii="Times New Roman" w:hAnsi="Times New Roman"/>
          <w:color w:val="auto"/>
          <w:sz w:val="24"/>
          <w:szCs w:val="24"/>
        </w:rPr>
        <w:t>Det unga permanenta bettet (13 - 16 år)</w:t>
      </w:r>
    </w:p>
    <w:p w:rsidR="000B4385" w:rsidP="000B4385">
      <w:pPr>
        <w:rPr>
          <w:rFonts w:ascii="Times New Roman" w:hAnsi="Times New Roman"/>
          <w:bCs/>
        </w:rPr>
      </w:pPr>
      <w:r>
        <w:rPr>
          <w:rFonts w:ascii="Times New Roman" w:hAnsi="Times New Roman"/>
        </w:rPr>
        <w:t xml:space="preserve">Tandläkare utför </w:t>
      </w:r>
      <w:r>
        <w:rPr>
          <w:rFonts w:ascii="Times New Roman" w:hAnsi="Times New Roman"/>
        </w:rPr>
        <w:t>ortodontisk</w:t>
      </w:r>
      <w:r>
        <w:rPr>
          <w:rFonts w:ascii="Times New Roman" w:hAnsi="Times New Roman"/>
        </w:rPr>
        <w:t xml:space="preserve"> kontroll minst en gång under denna period.</w:t>
      </w:r>
    </w:p>
    <w:p w:rsidR="000B4385" w:rsidP="004F7429">
      <w:pPr>
        <w:numPr>
          <w:ilvl w:val="0"/>
          <w:numId w:val="20"/>
        </w:numPr>
        <w:rPr>
          <w:rFonts w:ascii="Times New Roman" w:hAnsi="Times New Roman"/>
          <w:b/>
          <w:bCs/>
        </w:rPr>
      </w:pPr>
      <w:r>
        <w:rPr>
          <w:rFonts w:ascii="Times New Roman" w:hAnsi="Times New Roman"/>
        </w:rPr>
        <w:t xml:space="preserve">Eruptionsavvikelser och ocklusionsinställning för </w:t>
      </w:r>
      <w:r>
        <w:rPr>
          <w:rFonts w:ascii="Times New Roman" w:hAnsi="Times New Roman"/>
        </w:rPr>
        <w:t>premolarer</w:t>
      </w:r>
      <w:r>
        <w:rPr>
          <w:rFonts w:ascii="Times New Roman" w:hAnsi="Times New Roman"/>
        </w:rPr>
        <w:t xml:space="preserve"> och 7:or</w:t>
      </w:r>
    </w:p>
    <w:p w:rsidR="000B4385" w:rsidP="004F7429">
      <w:pPr>
        <w:numPr>
          <w:ilvl w:val="0"/>
          <w:numId w:val="20"/>
        </w:numPr>
        <w:rPr>
          <w:rFonts w:ascii="Times New Roman" w:hAnsi="Times New Roman"/>
          <w:b/>
          <w:bCs/>
        </w:rPr>
      </w:pPr>
      <w:r>
        <w:rPr>
          <w:rFonts w:ascii="Times New Roman" w:hAnsi="Times New Roman"/>
        </w:rPr>
        <w:t>Påtaglig eller tilltagande trångställning</w:t>
      </w:r>
    </w:p>
    <w:p w:rsidR="000B4385" w:rsidP="004F7429">
      <w:pPr>
        <w:numPr>
          <w:ilvl w:val="0"/>
          <w:numId w:val="20"/>
        </w:numPr>
        <w:rPr>
          <w:rFonts w:ascii="Times New Roman" w:hAnsi="Times New Roman"/>
        </w:rPr>
      </w:pPr>
      <w:r>
        <w:rPr>
          <w:rFonts w:ascii="Times New Roman" w:hAnsi="Times New Roman"/>
        </w:rPr>
        <w:t xml:space="preserve">Avvikelser som förvärrats under pubertetstillväxten, </w:t>
      </w:r>
      <w:r>
        <w:rPr>
          <w:rFonts w:ascii="Times New Roman" w:hAnsi="Times New Roman"/>
        </w:rPr>
        <w:t>t.ex</w:t>
      </w:r>
      <w:r>
        <w:rPr>
          <w:rFonts w:ascii="Times New Roman" w:hAnsi="Times New Roman"/>
        </w:rPr>
        <w:t xml:space="preserve"> post- och prenormala bett eller öppna bett</w:t>
      </w:r>
    </w:p>
    <w:p w:rsidR="000B4385" w:rsidP="000B4385">
      <w:pPr>
        <w:rPr>
          <w:rFonts w:ascii="Times New Roman" w:hAnsi="Times New Roman"/>
        </w:rPr>
      </w:pPr>
    </w:p>
    <w:p w:rsidR="000B4385" w:rsidP="000B4385">
      <w:pPr>
        <w:rPr>
          <w:rFonts w:ascii="Times New Roman" w:hAnsi="Times New Roman"/>
          <w:b/>
        </w:rPr>
      </w:pPr>
      <w:r>
        <w:rPr>
          <w:rFonts w:ascii="Times New Roman" w:hAnsi="Times New Roman"/>
          <w:b/>
        </w:rPr>
        <w:t>Ortodontiskt</w:t>
      </w:r>
      <w:r>
        <w:rPr>
          <w:rFonts w:ascii="Times New Roman" w:hAnsi="Times New Roman"/>
          <w:b/>
        </w:rPr>
        <w:t xml:space="preserve"> vårdbehov och </w:t>
      </w:r>
      <w:r>
        <w:rPr>
          <w:rFonts w:ascii="Times New Roman" w:hAnsi="Times New Roman"/>
          <w:b/>
        </w:rPr>
        <w:t>ortodontisk</w:t>
      </w:r>
      <w:r>
        <w:rPr>
          <w:rFonts w:ascii="Times New Roman" w:hAnsi="Times New Roman"/>
          <w:b/>
        </w:rPr>
        <w:t xml:space="preserve"> konsultation/visning</w:t>
      </w:r>
    </w:p>
    <w:p w:rsidR="000B4385" w:rsidP="000B4385">
      <w:pPr>
        <w:rPr>
          <w:rFonts w:ascii="Times New Roman" w:hAnsi="Times New Roman"/>
          <w:b/>
        </w:rPr>
      </w:pPr>
    </w:p>
    <w:p w:rsidR="000B4385" w:rsidP="000B4385">
      <w:pPr>
        <w:rPr>
          <w:rFonts w:ascii="Times New Roman" w:hAnsi="Times New Roman"/>
        </w:rPr>
      </w:pPr>
      <w:r>
        <w:rPr>
          <w:rFonts w:ascii="Times New Roman" w:hAnsi="Times New Roman"/>
        </w:rPr>
        <w:t>Allmäntandläkaren har således det övergripande ansvaret för övervakning av barns och ungdomars bettutveckling. Tandläkaren ansvarar för att bettavvikelser upptäcks och vid behov visas för/remitteras till Folktandvården Gotlands ortodontispecialist i tid, så att indicerad behandling kan sättas in vid optimal tidpunkt. Visning för ortodontispecialist ska ske i så god tid att vården kan förväntas vara avslutad före det år patienten fyller 20 år. Detta innebär att visning/ remittering bör ske senast vid ca 16-17 års ålder. Om senare behandlingsstart är aktuell måste särskilda skäl föreligga.</w:t>
      </w:r>
    </w:p>
    <w:p w:rsidR="000B4385" w:rsidP="000B4385">
      <w:r>
        <w:br w:type="page"/>
      </w:r>
    </w:p>
    <w:p w:rsidR="000B4385" w:rsidP="000B4385">
      <w:pPr>
        <w:rPr>
          <w:rFonts w:ascii="Times New Roman" w:hAnsi="Times New Roman"/>
        </w:rPr>
      </w:pPr>
      <w:r>
        <w:rPr>
          <w:rFonts w:ascii="Times New Roman" w:hAnsi="Times New Roman"/>
        </w:rPr>
        <w:t>Interceptiva</w:t>
      </w:r>
      <w:r>
        <w:rPr>
          <w:rFonts w:ascii="Times New Roman" w:hAnsi="Times New Roman"/>
        </w:rPr>
        <w:t xml:space="preserve"> </w:t>
      </w:r>
      <w:r>
        <w:rPr>
          <w:rFonts w:ascii="Times New Roman" w:hAnsi="Times New Roman"/>
        </w:rPr>
        <w:t>ortodontiska</w:t>
      </w:r>
      <w:r>
        <w:rPr>
          <w:rFonts w:ascii="Times New Roman" w:hAnsi="Times New Roman"/>
        </w:rPr>
        <w:t xml:space="preserve"> åtgärder kan sättas in när ansvarig tandläkare bedömer det lämpligt, vid behov konsulteras ortodontist. </w:t>
      </w:r>
      <w:r>
        <w:rPr>
          <w:rFonts w:ascii="Times New Roman" w:hAnsi="Times New Roman"/>
        </w:rPr>
        <w:t>Interceptiva</w:t>
      </w:r>
      <w:r>
        <w:rPr>
          <w:rFonts w:ascii="Times New Roman" w:hAnsi="Times New Roman"/>
        </w:rPr>
        <w:t xml:space="preserve"> behandlingar som senare </w:t>
      </w:r>
      <w:r>
        <w:rPr>
          <w:rFonts w:ascii="Times New Roman" w:hAnsi="Times New Roman"/>
          <w:b/>
        </w:rPr>
        <w:t>kommer att kräva</w:t>
      </w:r>
      <w:r>
        <w:rPr>
          <w:rFonts w:ascii="Times New Roman" w:hAnsi="Times New Roman"/>
        </w:rPr>
        <w:t xml:space="preserve"> fast apparatur ska inte påbörjas inom allmäntandvården utan att ortodontist konsulteras. Det är ofrånkomligt att på vissa barn krävs 2-stegsbehandlingar och det är omöjligt att förutse med säkerhet ett behandlingsutfall</w:t>
      </w:r>
    </w:p>
    <w:p w:rsidR="000B4385" w:rsidP="000B4385">
      <w:pPr>
        <w:rPr>
          <w:rFonts w:ascii="Times New Roman" w:hAnsi="Times New Roman"/>
        </w:rPr>
      </w:pPr>
      <w:r>
        <w:rPr>
          <w:rFonts w:ascii="Times New Roman" w:hAnsi="Times New Roman"/>
        </w:rPr>
        <w:t xml:space="preserve">Som stöd för beslut om </w:t>
      </w:r>
      <w:r>
        <w:rPr>
          <w:rFonts w:ascii="Times New Roman" w:hAnsi="Times New Roman"/>
        </w:rPr>
        <w:t>ortodontisk</w:t>
      </w:r>
      <w:r>
        <w:rPr>
          <w:rFonts w:ascii="Times New Roman" w:hAnsi="Times New Roman"/>
        </w:rPr>
        <w:t xml:space="preserve"> konsultation/visning används sedan 2020-07-01 IOTN (Gotland), se </w:t>
      </w:r>
      <w:r>
        <w:rPr>
          <w:rFonts w:ascii="Times New Roman" w:hAnsi="Times New Roman"/>
        </w:rPr>
        <w:t>Docpoint</w:t>
      </w:r>
      <w:r>
        <w:rPr>
          <w:rFonts w:ascii="Times New Roman" w:hAnsi="Times New Roman"/>
        </w:rPr>
        <w:t xml:space="preserve"> och sammanfattande översikt ( </w:t>
      </w:r>
      <w:r w:rsidR="00C22518">
        <w:rPr>
          <w:rFonts w:ascii="Times New Roman" w:hAnsi="Times New Roman"/>
          <w:b/>
        </w:rPr>
        <w:t>INF-20432-v.3</w:t>
      </w:r>
      <w:r w:rsidR="00A24559">
        <w:rPr>
          <w:rFonts w:ascii="Times New Roman" w:hAnsi="Times New Roman"/>
          <w:b/>
        </w:rPr>
        <w:t xml:space="preserve">.0 </w:t>
      </w:r>
      <w:r w:rsidR="00A24559">
        <w:t xml:space="preserve">Ortodontivårdens upplägg, </w:t>
      </w:r>
      <w:r w:rsidR="00A24559">
        <w:t>inklusionskriterier</w:t>
      </w:r>
      <w:r w:rsidR="00A24559">
        <w:t xml:space="preserve"> samt rutiner för </w:t>
      </w:r>
      <w:r w:rsidR="00A24559">
        <w:t>ortodontisk</w:t>
      </w:r>
      <w:r w:rsidR="00A24559">
        <w:t xml:space="preserve"> behovsprövning</w:t>
      </w:r>
      <w:r w:rsidR="00C22518">
        <w:t xml:space="preserve"> inom Region Gotland from 250101</w:t>
      </w:r>
      <w:r w:rsidR="00A24559">
        <w:rPr>
          <w:rFonts w:ascii="Times New Roman" w:hAnsi="Times New Roman"/>
        </w:rPr>
        <w:t>.)</w:t>
      </w:r>
    </w:p>
    <w:p w:rsidR="000B4385" w:rsidP="000B4385">
      <w:pPr>
        <w:rPr>
          <w:rFonts w:ascii="Times New Roman" w:hAnsi="Times New Roman"/>
        </w:rPr>
      </w:pPr>
    </w:p>
    <w:p w:rsidR="000B4385" w:rsidP="000B4385">
      <w:pPr>
        <w:rPr>
          <w:rFonts w:ascii="Times New Roman" w:hAnsi="Times New Roman"/>
        </w:rPr>
      </w:pPr>
      <w:r>
        <w:rPr>
          <w:rFonts w:ascii="Times New Roman" w:hAnsi="Times New Roman"/>
        </w:rPr>
        <w:t xml:space="preserve">Tanken med </w:t>
      </w:r>
      <w:r>
        <w:rPr>
          <w:rFonts w:ascii="Times New Roman" w:hAnsi="Times New Roman"/>
        </w:rPr>
        <w:t>behandlingsbehovindex</w:t>
      </w:r>
      <w:r>
        <w:rPr>
          <w:rFonts w:ascii="Times New Roman" w:hAnsi="Times New Roman"/>
        </w:rPr>
        <w:t xml:space="preserve"> IOTN (Gotland) är bl.a. att det ska:</w:t>
      </w:r>
    </w:p>
    <w:p w:rsidR="000B4385" w:rsidP="004F7429">
      <w:pPr>
        <w:pStyle w:val="ListParagraph"/>
        <w:numPr>
          <w:ilvl w:val="0"/>
          <w:numId w:val="21"/>
        </w:numPr>
        <w:spacing w:before="0" w:after="160" w:line="256" w:lineRule="auto"/>
        <w:contextualSpacing/>
        <w:rPr>
          <w:rFonts w:ascii="Times New Roman" w:hAnsi="Times New Roman"/>
        </w:rPr>
      </w:pPr>
      <w:r>
        <w:rPr>
          <w:rFonts w:ascii="Times New Roman" w:hAnsi="Times New Roman"/>
        </w:rPr>
        <w:t>Ge en enhetlig och rättvis gradering av behandlingsbehovet</w:t>
      </w:r>
    </w:p>
    <w:p w:rsidR="000B4385" w:rsidP="004F7429">
      <w:pPr>
        <w:pStyle w:val="ListParagraph"/>
        <w:numPr>
          <w:ilvl w:val="0"/>
          <w:numId w:val="21"/>
        </w:numPr>
        <w:spacing w:before="0" w:after="160" w:line="256" w:lineRule="auto"/>
        <w:contextualSpacing/>
        <w:rPr>
          <w:rFonts w:ascii="Times New Roman" w:hAnsi="Times New Roman"/>
        </w:rPr>
      </w:pPr>
      <w:r>
        <w:rPr>
          <w:rFonts w:ascii="Times New Roman" w:hAnsi="Times New Roman"/>
        </w:rPr>
        <w:t>Säkerställda att vården ges till dem som har störst behov, både funktionellt och estetiskt</w:t>
      </w:r>
    </w:p>
    <w:p w:rsidR="000B4385" w:rsidP="004F7429">
      <w:pPr>
        <w:pStyle w:val="ListParagraph"/>
        <w:numPr>
          <w:ilvl w:val="0"/>
          <w:numId w:val="21"/>
        </w:numPr>
        <w:spacing w:before="0" w:after="160" w:line="256" w:lineRule="auto"/>
        <w:contextualSpacing/>
        <w:rPr>
          <w:rFonts w:ascii="Times New Roman" w:hAnsi="Times New Roman"/>
        </w:rPr>
      </w:pPr>
      <w:r>
        <w:rPr>
          <w:rFonts w:ascii="Times New Roman" w:hAnsi="Times New Roman"/>
        </w:rPr>
        <w:t>Underlätta allmäntandläkarens selektion av patienter som behöver behandling och effektivisera visningstillfällena.</w:t>
      </w:r>
    </w:p>
    <w:p w:rsidR="000B4385" w:rsidP="004F7429">
      <w:pPr>
        <w:pStyle w:val="ListParagraph"/>
        <w:numPr>
          <w:ilvl w:val="0"/>
          <w:numId w:val="21"/>
        </w:numPr>
        <w:spacing w:before="0" w:after="160" w:line="256" w:lineRule="auto"/>
        <w:contextualSpacing/>
        <w:rPr>
          <w:rFonts w:ascii="Times New Roman" w:hAnsi="Times New Roman"/>
        </w:rPr>
      </w:pPr>
      <w:r>
        <w:rPr>
          <w:rFonts w:ascii="Times New Roman" w:hAnsi="Times New Roman"/>
        </w:rPr>
        <w:t>Vara ett pedagogiskt instrument vid information om prioritering bland vårdsökande</w:t>
      </w:r>
    </w:p>
    <w:p w:rsidR="000B4385" w:rsidP="004F7429">
      <w:pPr>
        <w:pStyle w:val="ListParagraph"/>
        <w:numPr>
          <w:ilvl w:val="0"/>
          <w:numId w:val="21"/>
        </w:numPr>
        <w:spacing w:before="0" w:after="160" w:line="256" w:lineRule="auto"/>
        <w:contextualSpacing/>
        <w:rPr>
          <w:rFonts w:ascii="Times New Roman" w:hAnsi="Times New Roman"/>
        </w:rPr>
      </w:pPr>
      <w:r>
        <w:rPr>
          <w:rFonts w:ascii="Times New Roman" w:hAnsi="Times New Roman"/>
        </w:rPr>
        <w:t>Kunna användas för epidemiologiska undersökningar och behandlingsuppföljningar</w:t>
      </w:r>
    </w:p>
    <w:p w:rsidR="000B4385" w:rsidP="000B4385">
      <w:pPr>
        <w:rPr>
          <w:rFonts w:ascii="Times New Roman" w:hAnsi="Times New Roman"/>
        </w:rPr>
      </w:pPr>
      <w:r>
        <w:rPr>
          <w:rFonts w:ascii="Times New Roman" w:hAnsi="Times New Roman"/>
        </w:rPr>
        <w:t>Grunden för prioritering nationellt inom ortodontin är i syfte att:</w:t>
      </w:r>
    </w:p>
    <w:p w:rsidR="000B4385" w:rsidP="004F7429">
      <w:pPr>
        <w:pStyle w:val="ListParagraph"/>
        <w:numPr>
          <w:ilvl w:val="0"/>
          <w:numId w:val="22"/>
        </w:numPr>
        <w:spacing w:before="0" w:after="160" w:line="256" w:lineRule="auto"/>
        <w:contextualSpacing/>
        <w:rPr>
          <w:rFonts w:ascii="Times New Roman" w:hAnsi="Times New Roman"/>
        </w:rPr>
      </w:pPr>
      <w:r>
        <w:rPr>
          <w:rFonts w:ascii="Times New Roman" w:hAnsi="Times New Roman"/>
        </w:rPr>
        <w:t>Möjliggöra symmetrisk ansiktstillväxt</w:t>
      </w:r>
    </w:p>
    <w:p w:rsidR="000B4385" w:rsidP="004F7429">
      <w:pPr>
        <w:pStyle w:val="ListParagraph"/>
        <w:numPr>
          <w:ilvl w:val="0"/>
          <w:numId w:val="22"/>
        </w:numPr>
        <w:spacing w:before="0" w:after="160" w:line="256" w:lineRule="auto"/>
        <w:contextualSpacing/>
        <w:rPr>
          <w:rFonts w:ascii="Times New Roman" w:hAnsi="Times New Roman"/>
        </w:rPr>
      </w:pPr>
      <w:r>
        <w:rPr>
          <w:rFonts w:ascii="Times New Roman" w:hAnsi="Times New Roman"/>
        </w:rPr>
        <w:t>Minska risk för trauma</w:t>
      </w:r>
    </w:p>
    <w:p w:rsidR="000B4385" w:rsidP="004F7429">
      <w:pPr>
        <w:pStyle w:val="ListParagraph"/>
        <w:numPr>
          <w:ilvl w:val="0"/>
          <w:numId w:val="22"/>
        </w:numPr>
        <w:spacing w:before="0" w:after="160" w:line="256" w:lineRule="auto"/>
        <w:contextualSpacing/>
        <w:rPr>
          <w:rFonts w:ascii="Times New Roman" w:hAnsi="Times New Roman"/>
        </w:rPr>
      </w:pPr>
      <w:r>
        <w:rPr>
          <w:rFonts w:ascii="Times New Roman" w:hAnsi="Times New Roman"/>
        </w:rPr>
        <w:t>Reducera risken för resorption av tänder</w:t>
      </w:r>
    </w:p>
    <w:p w:rsidR="000B4385" w:rsidP="004F7429">
      <w:pPr>
        <w:pStyle w:val="ListParagraph"/>
        <w:numPr>
          <w:ilvl w:val="0"/>
          <w:numId w:val="22"/>
        </w:numPr>
        <w:spacing w:before="0" w:after="160" w:line="256" w:lineRule="auto"/>
        <w:contextualSpacing/>
        <w:rPr>
          <w:rFonts w:ascii="Times New Roman" w:hAnsi="Times New Roman"/>
        </w:rPr>
      </w:pPr>
      <w:r>
        <w:rPr>
          <w:rFonts w:ascii="Times New Roman" w:hAnsi="Times New Roman"/>
        </w:rPr>
        <w:t>Reducera risk för skada på tänder eller annan vävnad</w:t>
      </w:r>
    </w:p>
    <w:p w:rsidR="000B4385" w:rsidP="004F7429">
      <w:pPr>
        <w:pStyle w:val="ListParagraph"/>
        <w:numPr>
          <w:ilvl w:val="0"/>
          <w:numId w:val="22"/>
        </w:numPr>
        <w:spacing w:before="0" w:after="160" w:line="256" w:lineRule="auto"/>
        <w:contextualSpacing/>
        <w:rPr>
          <w:rFonts w:ascii="Times New Roman" w:hAnsi="Times New Roman"/>
        </w:rPr>
      </w:pPr>
      <w:r>
        <w:rPr>
          <w:rFonts w:ascii="Times New Roman" w:hAnsi="Times New Roman"/>
        </w:rPr>
        <w:t>Förbättra möjlighet till näsandning</w:t>
      </w:r>
    </w:p>
    <w:p w:rsidR="000B4385" w:rsidP="004F7429">
      <w:pPr>
        <w:pStyle w:val="ListParagraph"/>
        <w:numPr>
          <w:ilvl w:val="0"/>
          <w:numId w:val="22"/>
        </w:numPr>
        <w:spacing w:before="0" w:after="160" w:line="256" w:lineRule="auto"/>
        <w:contextualSpacing/>
        <w:rPr>
          <w:rFonts w:ascii="Times New Roman" w:hAnsi="Times New Roman"/>
        </w:rPr>
      </w:pPr>
      <w:r>
        <w:rPr>
          <w:rFonts w:ascii="Times New Roman" w:hAnsi="Times New Roman"/>
        </w:rPr>
        <w:t>Förbättra möjlighet till eruption och acceptabel tuggfunktion</w:t>
      </w:r>
    </w:p>
    <w:p w:rsidR="000B4385" w:rsidP="004F7429">
      <w:pPr>
        <w:pStyle w:val="ListParagraph"/>
        <w:numPr>
          <w:ilvl w:val="0"/>
          <w:numId w:val="22"/>
        </w:numPr>
        <w:spacing w:before="0" w:after="160" w:line="256" w:lineRule="auto"/>
        <w:contextualSpacing/>
        <w:rPr>
          <w:rFonts w:ascii="Times New Roman" w:hAnsi="Times New Roman"/>
        </w:rPr>
      </w:pPr>
      <w:r>
        <w:rPr>
          <w:rFonts w:ascii="Times New Roman" w:hAnsi="Times New Roman"/>
        </w:rPr>
        <w:t>Uppnå acceptabel estetik</w:t>
      </w:r>
    </w:p>
    <w:p w:rsidR="000B4385" w:rsidP="000B4385">
      <w:pPr>
        <w:rPr>
          <w:rFonts w:ascii="Times New Roman" w:hAnsi="Times New Roman"/>
        </w:rPr>
      </w:pPr>
      <w:r>
        <w:rPr>
          <w:rFonts w:ascii="Times New Roman" w:hAnsi="Times New Roman"/>
        </w:rPr>
        <w:t xml:space="preserve">IOTN (Gotland) täcker dessa grundläggande syften och är i nivå med många andra landsting även om vissa landsting har strängare kriterier. </w:t>
      </w:r>
    </w:p>
    <w:p w:rsidR="000B4385" w:rsidP="000B4385">
      <w:pPr>
        <w:rPr>
          <w:rFonts w:ascii="Times New Roman" w:hAnsi="Times New Roman"/>
        </w:rPr>
      </w:pPr>
    </w:p>
    <w:p w:rsidR="000B4385" w:rsidP="000B4385">
      <w:pPr>
        <w:rPr>
          <w:rFonts w:ascii="Times New Roman" w:hAnsi="Times New Roman"/>
        </w:rPr>
      </w:pPr>
      <w:r>
        <w:rPr>
          <w:rFonts w:ascii="Times New Roman" w:hAnsi="Times New Roman"/>
        </w:rPr>
        <w:t xml:space="preserve">Ett funktionellt och estetiskt </w:t>
      </w:r>
      <w:r>
        <w:rPr>
          <w:rFonts w:ascii="Times New Roman" w:hAnsi="Times New Roman"/>
        </w:rPr>
        <w:t>godtagbart</w:t>
      </w:r>
      <w:r>
        <w:rPr>
          <w:rFonts w:ascii="Times New Roman" w:hAnsi="Times New Roman"/>
        </w:rPr>
        <w:t xml:space="preserve"> bettstatus för barn och ungdomar har nationellt definierats enligt:</w:t>
      </w:r>
    </w:p>
    <w:p w:rsidR="000B4385" w:rsidP="000B4385">
      <w:pPr>
        <w:rPr>
          <w:rFonts w:ascii="Times New Roman" w:hAnsi="Times New Roman"/>
        </w:rPr>
      </w:pPr>
      <w:r>
        <w:rPr>
          <w:rFonts w:ascii="Times New Roman" w:hAnsi="Times New Roman"/>
          <w:b/>
          <w:i/>
        </w:rPr>
        <w:t xml:space="preserve">” En tandbåge på en ung vuxen bör av estetiska skäl inte ha objektivt synliga och störande luckor i området 5-5 samt av funktionella skäl även ha ett dubbelsidigt molarstöd. Detta behöver dock inte ligga inom </w:t>
      </w:r>
      <w:r>
        <w:rPr>
          <w:rFonts w:ascii="Times New Roman" w:hAnsi="Times New Roman"/>
          <w:b/>
          <w:i/>
        </w:rPr>
        <w:t>regio</w:t>
      </w:r>
      <w:r>
        <w:rPr>
          <w:rFonts w:ascii="Times New Roman" w:hAnsi="Times New Roman"/>
          <w:b/>
          <w:i/>
        </w:rPr>
        <w:t xml:space="preserve"> 6-6 utan kan anpassas till individuella bettförhållanden. ” </w:t>
      </w:r>
      <w:r>
        <w:rPr>
          <w:rFonts w:ascii="Times New Roman" w:hAnsi="Times New Roman"/>
        </w:rPr>
        <w:t>. (</w:t>
      </w:r>
      <w:r>
        <w:rPr>
          <w:rFonts w:ascii="Times New Roman" w:hAnsi="Times New Roman"/>
          <w:b/>
        </w:rPr>
        <w:t>bilaga</w:t>
      </w:r>
      <w:r>
        <w:rPr>
          <w:rFonts w:ascii="Times New Roman" w:hAnsi="Times New Roman"/>
        </w:rPr>
        <w:t xml:space="preserve"> </w:t>
      </w:r>
      <w:r>
        <w:rPr>
          <w:rFonts w:ascii="Times New Roman" w:hAnsi="Times New Roman"/>
          <w:i/>
        </w:rPr>
        <w:t xml:space="preserve">”Funktionellt och estetiskt </w:t>
      </w:r>
      <w:r>
        <w:rPr>
          <w:rFonts w:ascii="Times New Roman" w:hAnsi="Times New Roman"/>
          <w:i/>
        </w:rPr>
        <w:t>godtagbart</w:t>
      </w:r>
      <w:r>
        <w:rPr>
          <w:rFonts w:ascii="Times New Roman" w:hAnsi="Times New Roman"/>
          <w:i/>
        </w:rPr>
        <w:t xml:space="preserve"> bettstatus för barn och ungdomar i den avgiftsfria tandvården innan övergång till tandvårdsstöd för vuxna”</w:t>
      </w:r>
      <w:r>
        <w:rPr>
          <w:rFonts w:ascii="Times New Roman" w:hAnsi="Times New Roman"/>
        </w:rPr>
        <w:t>).</w:t>
      </w:r>
    </w:p>
    <w:p w:rsidR="000B4385" w:rsidP="000B4385">
      <w:pPr>
        <w:rPr>
          <w:rFonts w:ascii="Times New Roman" w:hAnsi="Times New Roman"/>
          <w:b/>
          <w:i/>
        </w:rPr>
      </w:pPr>
      <w:r>
        <w:rPr>
          <w:rFonts w:ascii="Times New Roman" w:hAnsi="Times New Roman"/>
          <w:b/>
          <w:i/>
        </w:rPr>
        <w:t xml:space="preserve"> </w:t>
      </w:r>
    </w:p>
    <w:p w:rsidR="000B4385" w:rsidP="000B4385">
      <w:pPr>
        <w:rPr>
          <w:rFonts w:ascii="Times New Roman" w:hAnsi="Times New Roman"/>
        </w:rPr>
      </w:pPr>
      <w:r>
        <w:rPr>
          <w:rFonts w:ascii="Times New Roman" w:hAnsi="Times New Roman"/>
        </w:rPr>
        <w:t xml:space="preserve">När patienten ska visas beror naturligtvis på ett flertal faktorer men grundprincipen är att antalet konsultations-/visningstillfällen under uppväxten ska begränsas till ett fåtal välavvägda tillfällen. Som stöd kan tidsaxeln ”När ska jag visa?” användas med reservation för att det kan förekomma stor skillnad i ålder mellan individer som har en tidig respektive sen bettutveckling. ( </w:t>
      </w:r>
      <w:r>
        <w:rPr>
          <w:rFonts w:ascii="Times New Roman" w:hAnsi="Times New Roman"/>
          <w:b/>
        </w:rPr>
        <w:t>bilaga</w:t>
      </w:r>
      <w:r>
        <w:rPr>
          <w:rFonts w:ascii="Times New Roman" w:hAnsi="Times New Roman"/>
        </w:rPr>
        <w:t xml:space="preserve"> </w:t>
      </w:r>
      <w:r>
        <w:rPr>
          <w:rFonts w:ascii="Times New Roman" w:hAnsi="Times New Roman"/>
          <w:i/>
        </w:rPr>
        <w:t xml:space="preserve">”När ska jag visa?” </w:t>
      </w:r>
      <w:r>
        <w:rPr>
          <w:rFonts w:ascii="Times New Roman" w:hAnsi="Times New Roman"/>
        </w:rPr>
        <w:t>)</w:t>
      </w:r>
    </w:p>
    <w:p w:rsidR="000B4385" w:rsidP="000B4385">
      <w:r>
        <w:br w:type="page"/>
      </w:r>
    </w:p>
    <w:p w:rsidR="000B4385" w:rsidP="000B4385">
      <w:pPr>
        <w:rPr>
          <w:rFonts w:ascii="Times New Roman" w:hAnsi="Times New Roman"/>
          <w:u w:val="single"/>
        </w:rPr>
      </w:pPr>
      <w:r>
        <w:rPr>
          <w:rFonts w:ascii="Times New Roman" w:hAnsi="Times New Roman"/>
          <w:u w:val="single"/>
        </w:rPr>
        <w:t>Vid visning ska ortodontispecialisten ha tillgång till:</w:t>
      </w:r>
    </w:p>
    <w:p w:rsidR="000B4385" w:rsidP="004F7429">
      <w:pPr>
        <w:pStyle w:val="ListParagraph"/>
        <w:numPr>
          <w:ilvl w:val="0"/>
          <w:numId w:val="23"/>
        </w:numPr>
        <w:spacing w:after="160" w:line="256" w:lineRule="auto"/>
        <w:contextualSpacing/>
        <w:rPr>
          <w:rFonts w:ascii="Times New Roman" w:hAnsi="Times New Roman"/>
          <w:b/>
        </w:rPr>
      </w:pPr>
      <w:r>
        <w:rPr>
          <w:rFonts w:ascii="Times New Roman" w:hAnsi="Times New Roman"/>
        </w:rPr>
        <w:t>Diagnoser</w:t>
      </w:r>
    </w:p>
    <w:p w:rsidR="000B4385" w:rsidP="004F7429">
      <w:pPr>
        <w:pStyle w:val="ListParagraph"/>
        <w:numPr>
          <w:ilvl w:val="0"/>
          <w:numId w:val="23"/>
        </w:numPr>
        <w:spacing w:after="160" w:line="256" w:lineRule="auto"/>
        <w:contextualSpacing/>
        <w:rPr>
          <w:rFonts w:ascii="Times New Roman" w:hAnsi="Times New Roman"/>
        </w:rPr>
      </w:pPr>
      <w:r>
        <w:rPr>
          <w:rFonts w:ascii="Times New Roman" w:hAnsi="Times New Roman"/>
        </w:rPr>
        <w:t>Allmäntandläkarens frågeställning samt adekvata röntgenbilder som beskriver problemet</w:t>
      </w:r>
    </w:p>
    <w:p w:rsidR="000B4385" w:rsidP="004F7429">
      <w:pPr>
        <w:pStyle w:val="ListParagraph"/>
        <w:numPr>
          <w:ilvl w:val="0"/>
          <w:numId w:val="23"/>
        </w:numPr>
        <w:spacing w:after="160" w:line="256" w:lineRule="auto"/>
        <w:contextualSpacing/>
        <w:rPr>
          <w:rFonts w:ascii="Times New Roman" w:hAnsi="Times New Roman"/>
        </w:rPr>
      </w:pPr>
      <w:r>
        <w:rPr>
          <w:rFonts w:ascii="Times New Roman" w:hAnsi="Times New Roman"/>
        </w:rPr>
        <w:t>Studiemodeller om sådana är tagna tidigare.</w:t>
      </w:r>
    </w:p>
    <w:p w:rsidR="000B4385" w:rsidP="004F7429">
      <w:pPr>
        <w:pStyle w:val="ListParagraph"/>
        <w:numPr>
          <w:ilvl w:val="0"/>
          <w:numId w:val="23"/>
        </w:numPr>
        <w:spacing w:after="160" w:line="256" w:lineRule="auto"/>
        <w:contextualSpacing/>
        <w:rPr>
          <w:rFonts w:ascii="Times New Roman" w:hAnsi="Times New Roman"/>
        </w:rPr>
      </w:pPr>
      <w:r>
        <w:rPr>
          <w:rFonts w:ascii="Times New Roman" w:hAnsi="Times New Roman"/>
        </w:rPr>
        <w:t>Uppgifter om subjektivt intresse för behandling</w:t>
      </w:r>
    </w:p>
    <w:p w:rsidR="000B4385" w:rsidP="004F7429">
      <w:pPr>
        <w:pStyle w:val="ListParagraph"/>
        <w:numPr>
          <w:ilvl w:val="0"/>
          <w:numId w:val="23"/>
        </w:numPr>
        <w:spacing w:after="160" w:line="256" w:lineRule="auto"/>
        <w:contextualSpacing/>
        <w:rPr>
          <w:rFonts w:ascii="Times New Roman" w:hAnsi="Times New Roman"/>
        </w:rPr>
      </w:pPr>
      <w:r>
        <w:rPr>
          <w:rFonts w:ascii="Times New Roman" w:hAnsi="Times New Roman"/>
        </w:rPr>
        <w:t>Munhygien samt tidigare problem med bristande munhygien/ökad kariesrisk</w:t>
      </w:r>
    </w:p>
    <w:p w:rsidR="000B4385" w:rsidP="004F7429">
      <w:pPr>
        <w:pStyle w:val="ListParagraph"/>
        <w:numPr>
          <w:ilvl w:val="0"/>
          <w:numId w:val="23"/>
        </w:numPr>
        <w:spacing w:after="160" w:line="256" w:lineRule="auto"/>
        <w:contextualSpacing/>
        <w:rPr>
          <w:rFonts w:ascii="Times New Roman" w:hAnsi="Times New Roman"/>
        </w:rPr>
      </w:pPr>
      <w:r>
        <w:rPr>
          <w:rFonts w:ascii="Times New Roman" w:hAnsi="Times New Roman"/>
        </w:rPr>
        <w:t>Gradering enligt IOTN (Gotland) 4-5</w:t>
      </w:r>
    </w:p>
    <w:p w:rsidR="000B4385" w:rsidP="000B4385">
      <w:pPr>
        <w:rPr>
          <w:rFonts w:ascii="Times New Roman" w:hAnsi="Times New Roman"/>
        </w:rPr>
      </w:pPr>
      <w:r>
        <w:rPr>
          <w:rFonts w:ascii="Times New Roman" w:hAnsi="Times New Roman"/>
        </w:rPr>
        <w:t xml:space="preserve">För fördjupad information om </w:t>
      </w:r>
      <w:r>
        <w:rPr>
          <w:rFonts w:ascii="Times New Roman" w:hAnsi="Times New Roman"/>
        </w:rPr>
        <w:t>ortodontiska</w:t>
      </w:r>
      <w:r>
        <w:rPr>
          <w:rFonts w:ascii="Times New Roman" w:hAnsi="Times New Roman"/>
        </w:rPr>
        <w:t xml:space="preserve"> visningsrutiner, se separat dokument i </w:t>
      </w:r>
      <w:r>
        <w:rPr>
          <w:rFonts w:ascii="Times New Roman" w:hAnsi="Times New Roman"/>
        </w:rPr>
        <w:t>Docpoint</w:t>
      </w:r>
      <w:r>
        <w:rPr>
          <w:rFonts w:ascii="Times New Roman" w:hAnsi="Times New Roman"/>
        </w:rPr>
        <w:t xml:space="preserve"> </w:t>
      </w:r>
      <w:r w:rsidR="00F95FAE">
        <w:rPr>
          <w:rFonts w:ascii="Times New Roman" w:hAnsi="Times New Roman"/>
        </w:rPr>
        <w:t>INF. 20432-v.3</w:t>
      </w:r>
      <w:r w:rsidR="00A24559">
        <w:rPr>
          <w:rFonts w:ascii="Times New Roman" w:hAnsi="Times New Roman"/>
        </w:rPr>
        <w:t xml:space="preserve">.0 </w:t>
      </w:r>
      <w:r w:rsidR="00A24559">
        <w:t xml:space="preserve">Ortodontivårdens upplägg, </w:t>
      </w:r>
      <w:r w:rsidR="00A24559">
        <w:t>inklusionskriterier</w:t>
      </w:r>
      <w:r w:rsidR="00A24559">
        <w:t xml:space="preserve"> samt rutiner för </w:t>
      </w:r>
      <w:r w:rsidR="00A24559">
        <w:t>ortodontisk</w:t>
      </w:r>
      <w:r w:rsidR="00A24559">
        <w:t xml:space="preserve"> behovsprövning</w:t>
      </w:r>
      <w:r w:rsidR="00F95FAE">
        <w:t xml:space="preserve"> inom Region Gotland from 250101</w:t>
      </w:r>
      <w:r w:rsidR="00A24559">
        <w:t>.</w:t>
      </w:r>
    </w:p>
    <w:p w:rsidR="000B4385" w:rsidP="000B4385">
      <w:pPr>
        <w:rPr>
          <w:rFonts w:ascii="Times New Roman" w:hAnsi="Times New Roman"/>
          <w:b/>
          <w:bCs/>
        </w:rPr>
      </w:pPr>
    </w:p>
    <w:p w:rsidR="000B4385" w:rsidP="000B4385">
      <w:pPr>
        <w:rPr>
          <w:rFonts w:ascii="Times New Roman" w:hAnsi="Times New Roman"/>
          <w:b/>
          <w:bCs/>
        </w:rPr>
      </w:pPr>
    </w:p>
    <w:p w:rsidR="000B4385" w:rsidP="000B4385">
      <w:pPr>
        <w:rPr>
          <w:color w:val="212121"/>
          <w:sz w:val="28"/>
          <w:szCs w:val="28"/>
          <w:shd w:val="clear" w:color="auto" w:fill="FFFFFF"/>
        </w:rPr>
      </w:pPr>
      <w:r>
        <w:rPr>
          <w:rFonts w:ascii="Times New Roman" w:hAnsi="Times New Roman"/>
          <w:b/>
          <w:bCs/>
          <w:sz w:val="28"/>
          <w:szCs w:val="28"/>
        </w:rPr>
        <w:t>Visdomständer</w:t>
      </w:r>
      <w:r>
        <w:rPr>
          <w:rFonts w:ascii="Times New Roman" w:hAnsi="Times New Roman"/>
          <w:bCs/>
          <w:sz w:val="28"/>
          <w:szCs w:val="28"/>
        </w:rPr>
        <w:t xml:space="preserve"> </w:t>
      </w:r>
    </w:p>
    <w:p w:rsidR="000B4385" w:rsidP="000B4385">
      <w:pPr>
        <w:rPr>
          <w:rFonts w:ascii="Times New Roman" w:hAnsi="Times New Roman"/>
          <w:bCs/>
          <w:sz w:val="28"/>
          <w:szCs w:val="28"/>
        </w:rPr>
      </w:pPr>
      <w:r>
        <w:rPr>
          <w:rFonts w:ascii="Times New Roman" w:hAnsi="Times New Roman"/>
          <w:color w:val="212121"/>
          <w:shd w:val="clear" w:color="auto" w:fill="FFFFFF"/>
        </w:rPr>
        <w:t>Vid ca 19 års ålder bör visdomständerna och deras eruptionsriktning bedömas. Karies, resorption, patologiskt vidgad follikel eller cysta utgör extraktionsindikationer liksom eventuellt att visdomstanden är delvis frambruten i kombination med hög kariesaktivitet och/eller bristfällig munhygien.</w:t>
      </w:r>
    </w:p>
    <w:p w:rsidR="000B4385" w:rsidP="000B4385">
      <w:pPr>
        <w:rPr>
          <w:rFonts w:ascii="Times New Roman" w:hAnsi="Times New Roman"/>
          <w:bCs/>
          <w:sz w:val="28"/>
          <w:szCs w:val="28"/>
        </w:rPr>
      </w:pPr>
    </w:p>
    <w:p w:rsidR="000B4385" w:rsidP="000B4385">
      <w:pPr>
        <w:rPr>
          <w:rFonts w:ascii="Times New Roman" w:hAnsi="Times New Roman"/>
          <w:b/>
          <w:bCs/>
          <w:sz w:val="28"/>
          <w:szCs w:val="28"/>
        </w:rPr>
      </w:pPr>
      <w:r>
        <w:rPr>
          <w:rFonts w:ascii="Times New Roman" w:hAnsi="Times New Roman"/>
          <w:b/>
          <w:bCs/>
          <w:sz w:val="28"/>
          <w:szCs w:val="28"/>
        </w:rPr>
        <w:t>Bettfysiologisk</w:t>
      </w:r>
      <w:r>
        <w:rPr>
          <w:rFonts w:ascii="Times New Roman" w:hAnsi="Times New Roman"/>
          <w:b/>
          <w:bCs/>
          <w:sz w:val="28"/>
          <w:szCs w:val="28"/>
        </w:rPr>
        <w:t xml:space="preserve"> diagnostik</w:t>
      </w:r>
    </w:p>
    <w:p w:rsidR="000B4385" w:rsidP="000B4385">
      <w:pPr>
        <w:rPr>
          <w:rFonts w:ascii="Times New Roman" w:hAnsi="Times New Roman"/>
          <w:bCs/>
          <w:sz w:val="28"/>
          <w:szCs w:val="28"/>
        </w:rPr>
      </w:pPr>
    </w:p>
    <w:p w:rsidR="000B4385" w:rsidP="000B4385">
      <w:pPr>
        <w:rPr>
          <w:rFonts w:ascii="Times New Roman" w:hAnsi="Times New Roman"/>
          <w:bCs/>
        </w:rPr>
      </w:pPr>
      <w:r>
        <w:rPr>
          <w:rFonts w:ascii="Times New Roman" w:hAnsi="Times New Roman"/>
          <w:b/>
          <w:bCs/>
        </w:rPr>
        <w:t>Bettfysiologisk</w:t>
      </w:r>
      <w:r>
        <w:rPr>
          <w:rFonts w:ascii="Times New Roman" w:hAnsi="Times New Roman"/>
          <w:b/>
          <w:bCs/>
        </w:rPr>
        <w:t xml:space="preserve"> anamnes</w:t>
      </w:r>
      <w:r>
        <w:rPr>
          <w:rFonts w:ascii="Times New Roman" w:hAnsi="Times New Roman"/>
          <w:bCs/>
        </w:rPr>
        <w:t xml:space="preserve"> </w:t>
      </w:r>
    </w:p>
    <w:p w:rsidR="000B4385" w:rsidP="000B4385">
      <w:pPr>
        <w:rPr>
          <w:rFonts w:ascii="Times New Roman" w:hAnsi="Times New Roman"/>
          <w:bCs/>
        </w:rPr>
      </w:pPr>
      <w:r>
        <w:rPr>
          <w:rFonts w:ascii="Times New Roman" w:hAnsi="Times New Roman"/>
          <w:bCs/>
        </w:rPr>
        <w:t>Vid undersökningen bör alla barn 12 år och äldre tillfrågas:</w:t>
      </w:r>
    </w:p>
    <w:p w:rsidR="000B4385" w:rsidP="000B4385">
      <w:pPr>
        <w:ind w:left="227" w:hanging="227"/>
        <w:rPr>
          <w:rFonts w:ascii="Times New Roman" w:hAnsi="Times New Roman"/>
          <w:bCs/>
        </w:rPr>
      </w:pPr>
      <w:r>
        <w:rPr>
          <w:rFonts w:ascii="Times New Roman" w:hAnsi="Times New Roman"/>
          <w:bCs/>
        </w:rPr>
        <w:t xml:space="preserve">   -Gör det ont i tinning, ansikte, käke eller käkled en gång i veckan eller oftare?</w:t>
      </w:r>
    </w:p>
    <w:p w:rsidR="000B4385" w:rsidP="000B4385">
      <w:pPr>
        <w:ind w:left="227" w:hanging="227"/>
        <w:rPr>
          <w:rFonts w:ascii="Times New Roman" w:hAnsi="Times New Roman"/>
          <w:bCs/>
        </w:rPr>
      </w:pPr>
      <w:r>
        <w:rPr>
          <w:rFonts w:ascii="Times New Roman" w:hAnsi="Times New Roman"/>
          <w:bCs/>
        </w:rPr>
        <w:t xml:space="preserve">   -Gör det ont när du gapar eller tuggar en gång i veckan eller oftare?</w:t>
      </w:r>
    </w:p>
    <w:p w:rsidR="000B4385" w:rsidP="000B4385">
      <w:pPr>
        <w:ind w:left="227" w:hanging="227"/>
        <w:rPr>
          <w:rFonts w:ascii="Times New Roman" w:hAnsi="Times New Roman"/>
          <w:bCs/>
        </w:rPr>
      </w:pPr>
      <w:r>
        <w:rPr>
          <w:rFonts w:ascii="Times New Roman" w:hAnsi="Times New Roman"/>
          <w:bCs/>
        </w:rPr>
        <w:t xml:space="preserve">   -Har du låsningar eller upphakningar i käken en gång i veckan eller oftare?</w:t>
      </w:r>
    </w:p>
    <w:p w:rsidR="000B4385" w:rsidP="000B4385">
      <w:pPr>
        <w:rPr>
          <w:rFonts w:ascii="Times New Roman" w:hAnsi="Times New Roman"/>
          <w:b/>
          <w:bCs/>
        </w:rPr>
      </w:pPr>
    </w:p>
    <w:p w:rsidR="000B4385" w:rsidP="000B4385">
      <w:pPr>
        <w:rPr>
          <w:rFonts w:ascii="Times New Roman" w:hAnsi="Times New Roman"/>
          <w:b/>
          <w:bCs/>
        </w:rPr>
      </w:pPr>
      <w:r>
        <w:rPr>
          <w:rFonts w:ascii="Times New Roman" w:hAnsi="Times New Roman"/>
          <w:b/>
          <w:bCs/>
        </w:rPr>
        <w:t>Diagnostik av smärta och käkfunktionsstörning</w:t>
      </w:r>
    </w:p>
    <w:p w:rsidR="000B4385" w:rsidP="000B4385">
      <w:pPr>
        <w:rPr>
          <w:rFonts w:ascii="Times New Roman" w:hAnsi="Times New Roman"/>
          <w:bCs/>
        </w:rPr>
      </w:pPr>
      <w:r>
        <w:rPr>
          <w:rFonts w:ascii="Times New Roman" w:hAnsi="Times New Roman"/>
          <w:bCs/>
        </w:rPr>
        <w:t>Hos barn under 12 år är det ovanligt med ofta förekommande smärta i ansikte, käkar, tinningar och kring käkleden.</w:t>
      </w:r>
    </w:p>
    <w:p w:rsidR="000B4385" w:rsidP="000B4385">
      <w:pPr>
        <w:rPr>
          <w:rFonts w:ascii="Times New Roman" w:hAnsi="Times New Roman"/>
          <w:bCs/>
        </w:rPr>
      </w:pPr>
      <w:r>
        <w:rPr>
          <w:rFonts w:ascii="Times New Roman" w:hAnsi="Times New Roman"/>
          <w:bCs/>
        </w:rPr>
        <w:t>Från 12-13 års ålder ökar andelen med ovanstående symtom. Ökningen är mest påtaglig från ca 14-15 års ålder bland flickor.</w:t>
      </w:r>
    </w:p>
    <w:p w:rsidR="000B4385" w:rsidP="000B4385">
      <w:pPr>
        <w:rPr>
          <w:rFonts w:ascii="Times New Roman" w:hAnsi="Times New Roman"/>
          <w:bCs/>
        </w:rPr>
      </w:pPr>
    </w:p>
    <w:p w:rsidR="000B4385" w:rsidP="000B4385">
      <w:pPr>
        <w:rPr>
          <w:rFonts w:ascii="Times New Roman" w:hAnsi="Times New Roman"/>
          <w:bCs/>
        </w:rPr>
      </w:pPr>
      <w:r>
        <w:rPr>
          <w:rFonts w:ascii="Times New Roman" w:hAnsi="Times New Roman"/>
          <w:b/>
          <w:bCs/>
        </w:rPr>
        <w:t>Faktorer</w:t>
      </w:r>
      <w:r>
        <w:rPr>
          <w:rFonts w:ascii="Times New Roman" w:hAnsi="Times New Roman"/>
          <w:bCs/>
        </w:rPr>
        <w:t xml:space="preserve"> </w:t>
      </w:r>
      <w:r>
        <w:rPr>
          <w:rFonts w:ascii="Times New Roman" w:hAnsi="Times New Roman"/>
          <w:b/>
          <w:bCs/>
        </w:rPr>
        <w:t>som ökar risken</w:t>
      </w:r>
      <w:r>
        <w:rPr>
          <w:rFonts w:ascii="Times New Roman" w:hAnsi="Times New Roman"/>
          <w:bCs/>
        </w:rPr>
        <w:t xml:space="preserve"> för att utveckla smärta och funktionsstörning i käksystemet:</w:t>
      </w:r>
    </w:p>
    <w:p w:rsidR="000B4385" w:rsidP="000B4385">
      <w:pPr>
        <w:rPr>
          <w:rFonts w:ascii="Times New Roman" w:hAnsi="Times New Roman"/>
          <w:bCs/>
        </w:rPr>
      </w:pPr>
      <w:r>
        <w:rPr>
          <w:rFonts w:ascii="Times New Roman" w:hAnsi="Times New Roman"/>
          <w:bCs/>
        </w:rPr>
        <w:t xml:space="preserve">  -Tandpressning/tandgnissling</w:t>
      </w:r>
    </w:p>
    <w:p w:rsidR="000B4385" w:rsidP="000B4385">
      <w:pPr>
        <w:rPr>
          <w:rFonts w:ascii="Times New Roman" w:hAnsi="Times New Roman"/>
          <w:bCs/>
        </w:rPr>
      </w:pPr>
      <w:r>
        <w:rPr>
          <w:rFonts w:ascii="Times New Roman" w:hAnsi="Times New Roman"/>
          <w:bCs/>
        </w:rPr>
        <w:t xml:space="preserve">  -Återkommande smärtor generellt i kroppen</w:t>
      </w:r>
    </w:p>
    <w:p w:rsidR="000B4385" w:rsidP="000B4385">
      <w:pPr>
        <w:rPr>
          <w:rFonts w:ascii="Times New Roman" w:hAnsi="Times New Roman"/>
          <w:bCs/>
        </w:rPr>
      </w:pPr>
      <w:r>
        <w:rPr>
          <w:rFonts w:ascii="Times New Roman" w:hAnsi="Times New Roman"/>
          <w:bCs/>
        </w:rPr>
        <w:t xml:space="preserve">  -Generell ledsjukdom (juvenil idiopatisk artrit)</w:t>
      </w:r>
    </w:p>
    <w:p w:rsidR="000B4385" w:rsidP="000B4385">
      <w:pPr>
        <w:rPr>
          <w:rFonts w:ascii="Times New Roman" w:hAnsi="Times New Roman"/>
          <w:bCs/>
        </w:rPr>
      </w:pPr>
      <w:r>
        <w:rPr>
          <w:rFonts w:ascii="Times New Roman" w:hAnsi="Times New Roman"/>
          <w:bCs/>
        </w:rPr>
        <w:t xml:space="preserve">  -Generell överrörlighet i leder</w:t>
      </w:r>
    </w:p>
    <w:p w:rsidR="00C3669D" w:rsidP="000B4385">
      <w:pPr>
        <w:rPr>
          <w:rFonts w:ascii="Times New Roman" w:hAnsi="Times New Roman"/>
          <w:bCs/>
        </w:rPr>
      </w:pPr>
    </w:p>
    <w:p w:rsidR="000B4385" w:rsidP="000B4385">
      <w:pPr>
        <w:rPr>
          <w:rFonts w:ascii="Times New Roman" w:hAnsi="Times New Roman"/>
          <w:b/>
          <w:bCs/>
        </w:rPr>
      </w:pPr>
    </w:p>
    <w:p w:rsidR="000B4385" w:rsidP="000B4385">
      <w:pPr>
        <w:rPr>
          <w:rFonts w:ascii="Times New Roman" w:hAnsi="Times New Roman"/>
          <w:bCs/>
        </w:rPr>
      </w:pPr>
      <w:r>
        <w:rPr>
          <w:rFonts w:ascii="Times New Roman" w:hAnsi="Times New Roman"/>
          <w:b/>
          <w:bCs/>
        </w:rPr>
        <w:t>Klinisk undersökning/bedömning</w:t>
      </w:r>
      <w:r>
        <w:rPr>
          <w:rFonts w:ascii="Times New Roman" w:hAnsi="Times New Roman"/>
          <w:bCs/>
        </w:rPr>
        <w:t>:</w:t>
      </w:r>
    </w:p>
    <w:p w:rsidR="000B4385" w:rsidP="000B4385">
      <w:pPr>
        <w:rPr>
          <w:rFonts w:ascii="Times New Roman" w:hAnsi="Times New Roman"/>
          <w:bCs/>
        </w:rPr>
      </w:pPr>
      <w:r>
        <w:rPr>
          <w:rFonts w:ascii="Times New Roman" w:hAnsi="Times New Roman"/>
          <w:bCs/>
        </w:rPr>
        <w:t xml:space="preserve">  -Palpation av tuggmuskler och käkled</w:t>
      </w:r>
    </w:p>
    <w:p w:rsidR="000B4385" w:rsidP="000B4385">
      <w:pPr>
        <w:rPr>
          <w:rFonts w:ascii="Times New Roman" w:hAnsi="Times New Roman"/>
          <w:bCs/>
        </w:rPr>
      </w:pPr>
      <w:r>
        <w:rPr>
          <w:rFonts w:ascii="Times New Roman" w:hAnsi="Times New Roman"/>
          <w:bCs/>
        </w:rPr>
        <w:t xml:space="preserve">  -Kontroll av </w:t>
      </w:r>
      <w:r>
        <w:rPr>
          <w:rFonts w:ascii="Times New Roman" w:hAnsi="Times New Roman"/>
          <w:bCs/>
        </w:rPr>
        <w:t>käkrörelse</w:t>
      </w:r>
    </w:p>
    <w:p w:rsidR="00C3669D" w:rsidP="000B4385">
      <w:pPr>
        <w:rPr>
          <w:rFonts w:ascii="Times New Roman" w:hAnsi="Times New Roman"/>
          <w:bCs/>
        </w:rPr>
      </w:pPr>
    </w:p>
    <w:p w:rsidR="00C3669D" w:rsidP="000B4385">
      <w:pPr>
        <w:rPr>
          <w:rFonts w:ascii="Times New Roman" w:hAnsi="Times New Roman"/>
          <w:bCs/>
        </w:rPr>
      </w:pPr>
    </w:p>
    <w:p w:rsidR="00C3669D" w:rsidP="000B4385">
      <w:pPr>
        <w:rPr>
          <w:rFonts w:ascii="Times New Roman" w:hAnsi="Times New Roman"/>
          <w:bCs/>
        </w:rPr>
      </w:pPr>
    </w:p>
    <w:p w:rsidR="00C3669D" w:rsidP="000B4385">
      <w:pPr>
        <w:rPr>
          <w:rFonts w:ascii="Times New Roman" w:hAnsi="Times New Roman"/>
          <w:bCs/>
        </w:rPr>
      </w:pPr>
    </w:p>
    <w:p w:rsidR="000B4385" w:rsidP="000B4385">
      <w:pPr>
        <w:rPr>
          <w:rFonts w:ascii="Times New Roman" w:hAnsi="Times New Roman"/>
          <w:bCs/>
        </w:rPr>
      </w:pPr>
      <w:r>
        <w:rPr>
          <w:rFonts w:ascii="Times New Roman" w:hAnsi="Times New Roman"/>
          <w:b/>
          <w:bCs/>
          <w:sz w:val="28"/>
          <w:szCs w:val="28"/>
        </w:rPr>
        <w:t>Trauma</w:t>
      </w:r>
    </w:p>
    <w:p w:rsidR="000B4385" w:rsidP="000B4385">
      <w:pPr>
        <w:rPr>
          <w:rFonts w:ascii="Times New Roman" w:hAnsi="Times New Roman"/>
          <w:bCs/>
        </w:rPr>
      </w:pPr>
      <w:r>
        <w:rPr>
          <w:rFonts w:ascii="Times New Roman" w:hAnsi="Times New Roman"/>
          <w:bCs/>
        </w:rPr>
        <w:t>Trauma i såväl det primära som permanenta bettet skall utredas kliniskt och följas upp med återbesök. Undersökning, diagnostisering, behandling och plan för uppföljande kontroller görs av tandläkare i enlighet med riktlinjer i Dental Traumaguide.</w:t>
      </w:r>
    </w:p>
    <w:p w:rsidR="000B4385" w:rsidP="000B4385">
      <w:r>
        <w:br w:type="page"/>
      </w:r>
    </w:p>
    <w:p w:rsidR="000B4385" w:rsidP="000B4385">
      <w:pPr>
        <w:rPr>
          <w:rFonts w:ascii="Times New Roman" w:hAnsi="Times New Roman"/>
          <w:b/>
          <w:bCs/>
          <w:sz w:val="36"/>
          <w:szCs w:val="36"/>
        </w:rPr>
      </w:pPr>
      <w:r>
        <w:rPr>
          <w:rFonts w:ascii="Times New Roman" w:hAnsi="Times New Roman"/>
          <w:b/>
          <w:bCs/>
          <w:sz w:val="36"/>
          <w:szCs w:val="36"/>
        </w:rPr>
        <w:t>Riskbedömning och revisionsintervall</w:t>
      </w:r>
    </w:p>
    <w:p w:rsidR="000B4385" w:rsidP="000B4385">
      <w:pPr>
        <w:rPr>
          <w:rFonts w:ascii="Times New Roman" w:hAnsi="Times New Roman"/>
        </w:rPr>
      </w:pPr>
    </w:p>
    <w:p w:rsidR="000B4385" w:rsidP="000B4385">
      <w:pPr>
        <w:rPr>
          <w:rFonts w:ascii="Times New Roman" w:hAnsi="Times New Roman"/>
        </w:rPr>
      </w:pPr>
      <w:r>
        <w:rPr>
          <w:rFonts w:ascii="Times New Roman" w:hAnsi="Times New Roman"/>
        </w:rPr>
        <w:t>Det är viktigt att kunna identifiera riskpatienter innan skadorna har uppkommit för att ge en effektiv förebyggande behandling. Det är samtidigt viktigt att identifiera de individer som bedöms löpa mindre risk. Riskbedömningen skall utgöra underlag för en adekvat fördelning av vårdinsatserna.</w:t>
      </w:r>
    </w:p>
    <w:p w:rsidR="000B4385" w:rsidP="000B4385">
      <w:pPr>
        <w:rPr>
          <w:rFonts w:ascii="Times New Roman" w:hAnsi="Times New Roman"/>
        </w:rPr>
      </w:pPr>
    </w:p>
    <w:p w:rsidR="000B4385" w:rsidP="004F7429">
      <w:pPr>
        <w:pStyle w:val="ListParagraph"/>
        <w:numPr>
          <w:ilvl w:val="0"/>
          <w:numId w:val="24"/>
        </w:numPr>
        <w:spacing w:line="240" w:lineRule="auto"/>
        <w:rPr>
          <w:rFonts w:ascii="Times New Roman" w:hAnsi="Times New Roman"/>
        </w:rPr>
      </w:pPr>
      <w:r>
        <w:rPr>
          <w:rFonts w:ascii="Times New Roman" w:hAnsi="Times New Roman"/>
        </w:rPr>
        <w:t xml:space="preserve">Alla barn och unga skall riskbedömas. Riskbedömningen utgör underlag för revisionsintervallet. </w:t>
      </w:r>
    </w:p>
    <w:p w:rsidR="000B4385" w:rsidP="004F7429">
      <w:pPr>
        <w:pStyle w:val="ListParagraph"/>
        <w:numPr>
          <w:ilvl w:val="0"/>
          <w:numId w:val="24"/>
        </w:numPr>
        <w:spacing w:line="240" w:lineRule="auto"/>
        <w:rPr>
          <w:rFonts w:ascii="Times New Roman" w:hAnsi="Times New Roman"/>
        </w:rPr>
      </w:pPr>
      <w:r>
        <w:rPr>
          <w:rFonts w:ascii="Times New Roman" w:hAnsi="Times New Roman"/>
        </w:rPr>
        <w:t xml:space="preserve">Vid riskbedömning vägs de riskfaktorer/riskindikatorer samman som framkommit i </w:t>
      </w:r>
      <w:r>
        <w:rPr>
          <w:rFonts w:ascii="Times New Roman" w:hAnsi="Times New Roman"/>
          <w:b/>
        </w:rPr>
        <w:t xml:space="preserve">anamnesen </w:t>
      </w:r>
      <w:r>
        <w:rPr>
          <w:rFonts w:ascii="Times New Roman" w:hAnsi="Times New Roman"/>
        </w:rPr>
        <w:t xml:space="preserve">och vid den </w:t>
      </w:r>
      <w:r>
        <w:rPr>
          <w:rFonts w:ascii="Times New Roman" w:hAnsi="Times New Roman"/>
          <w:b/>
        </w:rPr>
        <w:t>kliniska undersökningen</w:t>
      </w:r>
      <w:r>
        <w:rPr>
          <w:rFonts w:ascii="Times New Roman" w:hAnsi="Times New Roman"/>
        </w:rPr>
        <w:t xml:space="preserve">. Riskbedömningen skall ta hänsyn till samtliga odontologiska parametrar, inte enbart karies. </w:t>
      </w:r>
    </w:p>
    <w:p w:rsidR="000B4385" w:rsidP="000B4385">
      <w:pPr>
        <w:pStyle w:val="ListParagraph"/>
        <w:numPr>
          <w:ilvl w:val="0"/>
          <w:numId w:val="0"/>
        </w:numPr>
        <w:spacing w:line="240" w:lineRule="auto"/>
        <w:ind w:left="720"/>
        <w:rPr>
          <w:rFonts w:ascii="Times New Roman" w:hAnsi="Times New Roman"/>
        </w:rPr>
      </w:pPr>
      <w:r>
        <w:rPr>
          <w:rFonts w:ascii="Times New Roman" w:hAnsi="Times New Roman"/>
        </w:rPr>
        <w:t xml:space="preserve">Kontroller för uppföljning (av </w:t>
      </w:r>
      <w:r>
        <w:rPr>
          <w:rFonts w:ascii="Times New Roman" w:hAnsi="Times New Roman"/>
        </w:rPr>
        <w:t>t.ex</w:t>
      </w:r>
      <w:r>
        <w:rPr>
          <w:rFonts w:ascii="Times New Roman" w:hAnsi="Times New Roman"/>
        </w:rPr>
        <w:t xml:space="preserve"> trauma, bettutveckling, bettfysiologiska symtom) utförs på individuell indikation, frikopplade från individens revisionsintervall. Tidpunkten för uppföljande kontroller skall framgå i behandlingsplanen i journalen.</w:t>
      </w:r>
    </w:p>
    <w:p w:rsidR="000B4385" w:rsidP="004F7429">
      <w:pPr>
        <w:pStyle w:val="ListParagraph"/>
        <w:numPr>
          <w:ilvl w:val="0"/>
          <w:numId w:val="24"/>
        </w:numPr>
        <w:spacing w:line="240" w:lineRule="auto"/>
        <w:rPr>
          <w:rFonts w:ascii="Times New Roman" w:hAnsi="Times New Roman"/>
        </w:rPr>
      </w:pPr>
      <w:r>
        <w:rPr>
          <w:rFonts w:ascii="Times New Roman" w:hAnsi="Times New Roman"/>
        </w:rPr>
        <w:t>Patientansvarig tandläkare diagnostiserar, bedömer tand- och bettutveckling, riskbedömer och besluter om terapi, behandlingsplan och revisionsintervall till nästa tandläkarundersökning. Dokumenteras med daganteckning i journalen.</w:t>
      </w:r>
    </w:p>
    <w:p w:rsidR="000B4385" w:rsidP="004F7429">
      <w:pPr>
        <w:numPr>
          <w:ilvl w:val="0"/>
          <w:numId w:val="24"/>
        </w:numPr>
        <w:rPr>
          <w:rFonts w:ascii="Times New Roman" w:hAnsi="Times New Roman"/>
        </w:rPr>
      </w:pPr>
      <w:r>
        <w:rPr>
          <w:rFonts w:ascii="Times New Roman" w:hAnsi="Times New Roman"/>
        </w:rPr>
        <w:t xml:space="preserve">Revisionsintervall och </w:t>
      </w:r>
      <w:r>
        <w:rPr>
          <w:rFonts w:ascii="Times New Roman" w:hAnsi="Times New Roman"/>
        </w:rPr>
        <w:t>vårdinnehåll</w:t>
      </w:r>
      <w:r>
        <w:rPr>
          <w:rFonts w:ascii="Times New Roman" w:hAnsi="Times New Roman"/>
        </w:rPr>
        <w:t xml:space="preserve"> knyts till risknivå (rätt vård vid rätt tidpunkt av vårdgivare med rätt kompetens). </w:t>
      </w:r>
    </w:p>
    <w:p w:rsidR="000B4385" w:rsidP="004F7429">
      <w:pPr>
        <w:numPr>
          <w:ilvl w:val="0"/>
          <w:numId w:val="24"/>
        </w:numPr>
        <w:rPr>
          <w:rFonts w:ascii="Times New Roman" w:hAnsi="Times New Roman"/>
        </w:rPr>
      </w:pPr>
      <w:r>
        <w:rPr>
          <w:rFonts w:ascii="Times New Roman" w:hAnsi="Times New Roman"/>
        </w:rPr>
        <w:t xml:space="preserve">Riskbedömningen görs primärt vid undersökningstillfället och utvärderas när patienten är färdigbehandlad. </w:t>
      </w:r>
    </w:p>
    <w:p w:rsidR="000B4385" w:rsidP="004F7429">
      <w:pPr>
        <w:numPr>
          <w:ilvl w:val="0"/>
          <w:numId w:val="24"/>
        </w:numPr>
        <w:rPr>
          <w:rFonts w:ascii="Times New Roman" w:hAnsi="Times New Roman"/>
        </w:rPr>
      </w:pPr>
      <w:r>
        <w:rPr>
          <w:rFonts w:ascii="Times New Roman" w:hAnsi="Times New Roman"/>
        </w:rPr>
        <w:t>Vid nya anamnestiska uppgifter eller kliniska fynd som talar för ändrad risk under revisionsintervallets gång konsulteras tandläkare för ställningstagande till eventuellt ändrad risk och behandlingsplan samt revisionsintervall.</w:t>
      </w:r>
    </w:p>
    <w:p w:rsidR="000B4385" w:rsidP="000B4385">
      <w:pPr>
        <w:ind w:left="360"/>
        <w:rPr>
          <w:rFonts w:ascii="Times New Roman" w:hAnsi="Times New Roman"/>
        </w:rPr>
      </w:pPr>
    </w:p>
    <w:p w:rsidR="000B4385" w:rsidP="000B4385">
      <w:pPr>
        <w:ind w:left="360"/>
        <w:rPr>
          <w:rFonts w:ascii="Times New Roman" w:hAnsi="Times New Roman"/>
        </w:rPr>
      </w:pPr>
      <w:r>
        <w:rPr>
          <w:rFonts w:ascii="Times New Roman" w:hAnsi="Times New Roman"/>
        </w:rPr>
        <w:t xml:space="preserve"> </w:t>
      </w:r>
      <w:r>
        <w:rPr>
          <w:rFonts w:ascii="Times New Roman" w:hAnsi="Times New Roman"/>
          <w:b/>
        </w:rPr>
        <w:t>0-1 år:</w:t>
      </w:r>
      <w:r>
        <w:rPr>
          <w:rFonts w:ascii="Times New Roman" w:hAnsi="Times New Roman"/>
        </w:rPr>
        <w:t xml:space="preserve"> Samverkan mellan Folktandvården och Barnhälsovården (BVC) skall finnas för att tidigt uppmärksamma barn som löper risk för oral ohälsa. Tidiga tecken på ”riskbeteenden” eller uppenbart synliga kariesskador som uppmärksammas vid besök på BVC rapporteras till aktuell Folktandvårdsklinik, helst genom remiss.   </w:t>
      </w:r>
    </w:p>
    <w:p w:rsidR="000B4385" w:rsidP="000B4385">
      <w:pPr>
        <w:ind w:left="360"/>
        <w:rPr>
          <w:rFonts w:ascii="Times New Roman" w:hAnsi="Times New Roman"/>
        </w:rPr>
      </w:pPr>
    </w:p>
    <w:p w:rsidR="000B4385" w:rsidP="000B4385">
      <w:pPr>
        <w:ind w:left="360"/>
        <w:rPr>
          <w:rFonts w:ascii="Times New Roman" w:hAnsi="Times New Roman"/>
        </w:rPr>
      </w:pPr>
      <w:r>
        <w:rPr>
          <w:rFonts w:ascii="Times New Roman" w:hAnsi="Times New Roman"/>
          <w:b/>
        </w:rPr>
        <w:t>Vid 1-års ålder</w:t>
      </w:r>
      <w:r>
        <w:rPr>
          <w:rFonts w:ascii="Times New Roman" w:hAnsi="Times New Roman"/>
        </w:rPr>
        <w:t xml:space="preserve"> görs en preliminär riskbedömning i samband med det individuella munhälsobesöket (enligt </w:t>
      </w:r>
      <w:r>
        <w:rPr>
          <w:rFonts w:ascii="Times New Roman" w:hAnsi="Times New Roman"/>
          <w:b/>
        </w:rPr>
        <w:t>bilaga</w:t>
      </w:r>
      <w:r>
        <w:rPr>
          <w:rFonts w:ascii="Times New Roman" w:hAnsi="Times New Roman"/>
        </w:rPr>
        <w:t xml:space="preserve"> </w:t>
      </w:r>
      <w:r>
        <w:rPr>
          <w:rFonts w:ascii="Times New Roman" w:hAnsi="Times New Roman"/>
          <w:i/>
        </w:rPr>
        <w:t>”Munhälsokontroll vid 1-års ålder”</w:t>
      </w:r>
      <w:r>
        <w:rPr>
          <w:rFonts w:ascii="Times New Roman" w:hAnsi="Times New Roman"/>
        </w:rPr>
        <w:t xml:space="preserve"> ). Vid förhöjd risk konsulteras tandläkare för ställningstagande till behandlingsplan och revisionsintervall. </w:t>
      </w:r>
    </w:p>
    <w:p w:rsidR="000B4385" w:rsidP="000B4385">
      <w:pPr>
        <w:ind w:left="360"/>
        <w:rPr>
          <w:rFonts w:ascii="Times New Roman" w:hAnsi="Times New Roman"/>
        </w:rPr>
      </w:pPr>
    </w:p>
    <w:p w:rsidR="000B4385" w:rsidP="000B4385">
      <w:pPr>
        <w:ind w:left="360"/>
        <w:rPr>
          <w:rFonts w:ascii="Times New Roman" w:hAnsi="Times New Roman"/>
        </w:rPr>
      </w:pPr>
      <w:r>
        <w:rPr>
          <w:rFonts w:ascii="Times New Roman" w:hAnsi="Times New Roman"/>
        </w:rPr>
        <w:t xml:space="preserve">Första undersökning/riskbedömning hos </w:t>
      </w:r>
      <w:r>
        <w:rPr>
          <w:rFonts w:ascii="Times New Roman" w:hAnsi="Times New Roman"/>
          <w:b/>
        </w:rPr>
        <w:t>tandläkare</w:t>
      </w:r>
      <w:r>
        <w:rPr>
          <w:rFonts w:ascii="Times New Roman" w:hAnsi="Times New Roman"/>
        </w:rPr>
        <w:t xml:space="preserve"> sker vid </w:t>
      </w:r>
      <w:r>
        <w:rPr>
          <w:rFonts w:ascii="Times New Roman" w:hAnsi="Times New Roman"/>
          <w:b/>
        </w:rPr>
        <w:t>3 år.</w:t>
      </w:r>
    </w:p>
    <w:p w:rsidR="000B4385" w:rsidP="000B4385">
      <w:pPr>
        <w:ind w:left="360"/>
        <w:rPr>
          <w:rFonts w:ascii="Times New Roman" w:hAnsi="Times New Roman"/>
        </w:rPr>
      </w:pPr>
    </w:p>
    <w:p w:rsidR="000B4385" w:rsidP="000B4385">
      <w:pPr>
        <w:ind w:left="360"/>
        <w:rPr>
          <w:rFonts w:ascii="Times New Roman" w:hAnsi="Times New Roman"/>
          <w:b/>
        </w:rPr>
      </w:pPr>
      <w:r>
        <w:rPr>
          <w:rFonts w:ascii="Times New Roman" w:hAnsi="Times New Roman"/>
          <w:b/>
        </w:rPr>
        <w:t xml:space="preserve">I åldrarna 3-15 år: </w:t>
      </w:r>
    </w:p>
    <w:p w:rsidR="000B4385" w:rsidP="000B4385">
      <w:pPr>
        <w:ind w:left="360"/>
        <w:rPr>
          <w:rFonts w:ascii="Times New Roman" w:hAnsi="Times New Roman"/>
        </w:rPr>
      </w:pPr>
      <w:r>
        <w:rPr>
          <w:rFonts w:ascii="Times New Roman" w:hAnsi="Times New Roman"/>
        </w:rPr>
        <w:t>Längsta intervallet mellan undersökning/riskbedömning  hos tandläkare är 36 månader.</w:t>
      </w:r>
    </w:p>
    <w:p w:rsidR="000B4385" w:rsidP="000B4385">
      <w:pPr>
        <w:ind w:left="360"/>
        <w:rPr>
          <w:rFonts w:ascii="Times New Roman" w:hAnsi="Times New Roman"/>
        </w:rPr>
      </w:pPr>
    </w:p>
    <w:p w:rsidR="000B4385" w:rsidP="000B4385">
      <w:pPr>
        <w:rPr>
          <w:rFonts w:ascii="Times New Roman" w:hAnsi="Times New Roman"/>
        </w:rPr>
      </w:pPr>
      <w:r>
        <w:rPr>
          <w:rFonts w:ascii="Times New Roman" w:hAnsi="Times New Roman"/>
        </w:rPr>
        <w:t xml:space="preserve">      </w:t>
      </w:r>
      <w:r>
        <w:rPr>
          <w:rFonts w:ascii="Times New Roman" w:hAnsi="Times New Roman"/>
          <w:b/>
        </w:rPr>
        <w:t>Efter</w:t>
      </w:r>
      <w:r>
        <w:rPr>
          <w:rFonts w:ascii="Times New Roman" w:hAnsi="Times New Roman"/>
        </w:rPr>
        <w:t xml:space="preserve"> undersökning/riskbedömning  hos tandläkare vid </w:t>
      </w:r>
      <w:r>
        <w:rPr>
          <w:rFonts w:ascii="Times New Roman" w:hAnsi="Times New Roman"/>
          <w:b/>
        </w:rPr>
        <w:t>15 år</w:t>
      </w:r>
      <w:r>
        <w:rPr>
          <w:rFonts w:ascii="Times New Roman" w:hAnsi="Times New Roman"/>
        </w:rPr>
        <w:t xml:space="preserve"> är längsta  </w:t>
      </w:r>
    </w:p>
    <w:p w:rsidR="000B4385" w:rsidP="000B4385">
      <w:pPr>
        <w:rPr>
          <w:rFonts w:ascii="Times New Roman" w:hAnsi="Times New Roman"/>
        </w:rPr>
      </w:pPr>
      <w:r>
        <w:rPr>
          <w:rFonts w:ascii="Times New Roman" w:hAnsi="Times New Roman"/>
        </w:rPr>
        <w:t xml:space="preserve">      revisionsintervallet mellan  undersökning/riskbedömning  hos tandläkare 48 månader.</w:t>
      </w:r>
    </w:p>
    <w:p w:rsidR="000B4385" w:rsidP="000B4385">
      <w:r>
        <w:br w:type="page"/>
      </w:r>
    </w:p>
    <w:p w:rsidR="000B4385" w:rsidP="000B4385">
      <w:pPr>
        <w:rPr>
          <w:rFonts w:ascii="Times New Roman" w:hAnsi="Times New Roman"/>
        </w:rPr>
      </w:pPr>
      <w:r>
        <w:rPr>
          <w:rFonts w:ascii="Times New Roman" w:hAnsi="Times New Roman"/>
        </w:rPr>
        <w:t xml:space="preserve">     Revisionsundersökning </w:t>
      </w:r>
      <w:r>
        <w:rPr>
          <w:rFonts w:ascii="Times New Roman" w:hAnsi="Times New Roman"/>
          <w:b/>
        </w:rPr>
        <w:t>i åldrarna 3, 6, 12 och 19</w:t>
      </w:r>
      <w:r>
        <w:rPr>
          <w:rFonts w:ascii="Times New Roman" w:hAnsi="Times New Roman"/>
        </w:rPr>
        <w:t xml:space="preserve"> år skall göras av </w:t>
      </w:r>
      <w:r>
        <w:rPr>
          <w:rFonts w:ascii="Times New Roman" w:hAnsi="Times New Roman"/>
          <w:b/>
        </w:rPr>
        <w:t>tandläkare</w:t>
      </w:r>
      <w:r>
        <w:rPr>
          <w:rFonts w:ascii="Times New Roman" w:hAnsi="Times New Roman"/>
        </w:rPr>
        <w:t xml:space="preserve"> och</w:t>
      </w:r>
    </w:p>
    <w:p w:rsidR="000B4385" w:rsidP="000B4385">
      <w:pPr>
        <w:rPr>
          <w:rFonts w:ascii="Times New Roman" w:hAnsi="Times New Roman"/>
        </w:rPr>
      </w:pPr>
      <w:r>
        <w:rPr>
          <w:rFonts w:ascii="Times New Roman" w:hAnsi="Times New Roman"/>
        </w:rPr>
        <w:t xml:space="preserve">     utgöra underlag för redovisning av </w:t>
      </w:r>
      <w:r>
        <w:rPr>
          <w:rFonts w:ascii="Times New Roman" w:hAnsi="Times New Roman"/>
          <w:b/>
        </w:rPr>
        <w:t>EPI-data</w:t>
      </w:r>
      <w:r>
        <w:rPr>
          <w:rFonts w:ascii="Times New Roman" w:hAnsi="Times New Roman"/>
        </w:rPr>
        <w:t>.</w:t>
      </w:r>
    </w:p>
    <w:p w:rsidR="000B4385" w:rsidP="000B4385">
      <w:pPr>
        <w:rPr>
          <w:rFonts w:ascii="Times New Roman" w:hAnsi="Times New Roman"/>
        </w:rPr>
      </w:pPr>
      <w:r>
        <w:rPr>
          <w:rFonts w:ascii="Times New Roman" w:hAnsi="Times New Roman"/>
        </w:rPr>
        <w:t xml:space="preserve">  </w:t>
      </w:r>
    </w:p>
    <w:p w:rsidR="000B4385" w:rsidP="000B4385">
      <w:pPr>
        <w:rPr>
          <w:rFonts w:ascii="Times New Roman" w:hAnsi="Times New Roman"/>
        </w:rPr>
      </w:pPr>
    </w:p>
    <w:p w:rsidR="000B4385" w:rsidP="000B4385">
      <w:pPr>
        <w:rPr>
          <w:rFonts w:ascii="Times New Roman" w:hAnsi="Times New Roman"/>
          <w:b/>
          <w:sz w:val="32"/>
          <w:szCs w:val="32"/>
        </w:rPr>
      </w:pPr>
      <w:r>
        <w:rPr>
          <w:rFonts w:ascii="Times New Roman" w:hAnsi="Times New Roman"/>
        </w:rPr>
        <w:t xml:space="preserve">   </w:t>
      </w:r>
    </w:p>
    <w:p w:rsidR="000B4385" w:rsidP="000B4385">
      <w:pPr>
        <w:ind w:left="360"/>
        <w:rPr>
          <w:rFonts w:ascii="Times New Roman" w:hAnsi="Times New Roman"/>
          <w:b/>
          <w:sz w:val="32"/>
          <w:szCs w:val="32"/>
        </w:rPr>
      </w:pPr>
      <w:r>
        <w:rPr>
          <w:rFonts w:ascii="Times New Roman" w:hAnsi="Times New Roman"/>
          <w:b/>
          <w:sz w:val="32"/>
          <w:szCs w:val="32"/>
        </w:rPr>
        <w:t>Kariologisk</w:t>
      </w:r>
      <w:r>
        <w:rPr>
          <w:rFonts w:ascii="Times New Roman" w:hAnsi="Times New Roman"/>
          <w:b/>
          <w:sz w:val="32"/>
          <w:szCs w:val="32"/>
        </w:rPr>
        <w:t xml:space="preserve"> riskbedömning</w:t>
      </w:r>
    </w:p>
    <w:p w:rsidR="000B4385" w:rsidP="000B4385">
      <w:pPr>
        <w:ind w:left="360"/>
        <w:rPr>
          <w:rFonts w:ascii="Times New Roman" w:hAnsi="Times New Roman"/>
          <w:b/>
          <w:sz w:val="32"/>
          <w:szCs w:val="32"/>
        </w:rPr>
      </w:pPr>
    </w:p>
    <w:p w:rsidR="000B4385" w:rsidP="000B4385">
      <w:pPr>
        <w:ind w:left="360"/>
        <w:rPr>
          <w:rFonts w:ascii="Times New Roman" w:hAnsi="Times New Roman"/>
        </w:rPr>
      </w:pPr>
      <w:r>
        <w:rPr>
          <w:rFonts w:ascii="Times New Roman" w:hAnsi="Times New Roman"/>
        </w:rPr>
        <w:t xml:space="preserve">Tidigare förekomst av karies är den enskilt bästa prediktiva faktorn hos såväl förskolebarn som skolbarn och ungdomar (SBU 2007). </w:t>
      </w:r>
    </w:p>
    <w:p w:rsidR="000B4385" w:rsidP="000B4385">
      <w:pPr>
        <w:ind w:left="360"/>
        <w:rPr>
          <w:rFonts w:ascii="Times New Roman" w:hAnsi="Times New Roman"/>
        </w:rPr>
      </w:pPr>
      <w:r>
        <w:rPr>
          <w:rFonts w:ascii="Times New Roman" w:hAnsi="Times New Roman"/>
        </w:rPr>
        <w:t>Hos framför allt förskolebarn ökar den prediktiva förmågan om även andra riskfaktorer/riskindikatorer vägs in i bedömningen. Noggrann anamnestisk utredning, där hänsyn tas till såväl odontologiska som medicinska och familjesociala faktorer, skall göras.</w:t>
      </w:r>
    </w:p>
    <w:p w:rsidR="000B4385" w:rsidP="000B4385">
      <w:pPr>
        <w:ind w:left="360"/>
        <w:rPr>
          <w:rFonts w:ascii="Times New Roman" w:hAnsi="Times New Roman"/>
        </w:rPr>
      </w:pPr>
      <w:r>
        <w:rPr>
          <w:rFonts w:ascii="Times New Roman" w:hAnsi="Times New Roman"/>
          <w:b/>
        </w:rPr>
        <w:t>Utförlig anamnes och en samlad klinisk bedömning</w:t>
      </w:r>
      <w:r>
        <w:rPr>
          <w:rFonts w:ascii="Times New Roman" w:hAnsi="Times New Roman"/>
        </w:rPr>
        <w:t xml:space="preserve"> ger de bästa förutsättningarna för riskbedömningen. </w:t>
      </w:r>
    </w:p>
    <w:p w:rsidR="000B4385" w:rsidP="000B4385">
      <w:pPr>
        <w:ind w:left="360"/>
        <w:rPr>
          <w:rFonts w:ascii="Times New Roman" w:hAnsi="Times New Roman"/>
        </w:rPr>
      </w:pPr>
    </w:p>
    <w:p w:rsidR="000B4385" w:rsidP="000B4385">
      <w:pPr>
        <w:ind w:left="360"/>
        <w:rPr>
          <w:rFonts w:ascii="Times New Roman" w:hAnsi="Times New Roman"/>
        </w:rPr>
      </w:pPr>
      <w:r>
        <w:rPr>
          <w:rFonts w:ascii="Times New Roman" w:hAnsi="Times New Roman"/>
        </w:rPr>
        <w:t xml:space="preserve">De åtgärder som är kopplade till riskgrupperna syftar till att ge alla barn ett brett </w:t>
      </w:r>
      <w:r>
        <w:rPr>
          <w:rFonts w:ascii="Times New Roman" w:hAnsi="Times New Roman"/>
          <w:b/>
        </w:rPr>
        <w:t>profylaktiskt basprogram (</w:t>
      </w:r>
      <w:r>
        <w:rPr>
          <w:rFonts w:ascii="Times New Roman" w:hAnsi="Times New Roman"/>
          <w:b/>
        </w:rPr>
        <w:t>Bp</w:t>
      </w:r>
      <w:r>
        <w:rPr>
          <w:rFonts w:ascii="Times New Roman" w:hAnsi="Times New Roman"/>
          <w:b/>
        </w:rPr>
        <w:t>)</w:t>
      </w:r>
      <w:r>
        <w:rPr>
          <w:rFonts w:ascii="Times New Roman" w:hAnsi="Times New Roman"/>
        </w:rPr>
        <w:t xml:space="preserve"> med fokus på riskåldrar för karies:</w:t>
      </w:r>
    </w:p>
    <w:p w:rsidR="000B4385" w:rsidP="000B4385">
      <w:pPr>
        <w:ind w:left="360"/>
        <w:rPr>
          <w:rFonts w:ascii="Times New Roman" w:hAnsi="Times New Roman"/>
        </w:rPr>
      </w:pPr>
      <w:r>
        <w:rPr>
          <w:rFonts w:ascii="Times New Roman" w:hAnsi="Times New Roman"/>
        </w:rPr>
        <w:t xml:space="preserve">3 år: </w:t>
      </w:r>
      <w:r>
        <w:rPr>
          <w:rFonts w:ascii="Times New Roman" w:hAnsi="Times New Roman"/>
        </w:rPr>
        <w:t>nyerupterade</w:t>
      </w:r>
      <w:r>
        <w:rPr>
          <w:rFonts w:ascii="Times New Roman" w:hAnsi="Times New Roman"/>
        </w:rPr>
        <w:t xml:space="preserve"> primära molarer</w:t>
      </w:r>
    </w:p>
    <w:p w:rsidR="000B4385" w:rsidP="000B4385">
      <w:pPr>
        <w:ind w:left="360"/>
        <w:rPr>
          <w:rFonts w:ascii="Times New Roman" w:hAnsi="Times New Roman"/>
        </w:rPr>
      </w:pPr>
      <w:r>
        <w:rPr>
          <w:rFonts w:ascii="Times New Roman" w:hAnsi="Times New Roman"/>
        </w:rPr>
        <w:t xml:space="preserve">5-7 år: förestående eller </w:t>
      </w:r>
      <w:r>
        <w:rPr>
          <w:rFonts w:ascii="Times New Roman" w:hAnsi="Times New Roman"/>
        </w:rPr>
        <w:t>nyerupterade</w:t>
      </w:r>
      <w:r>
        <w:rPr>
          <w:rFonts w:ascii="Times New Roman" w:hAnsi="Times New Roman"/>
        </w:rPr>
        <w:t xml:space="preserve"> 6-års molarer</w:t>
      </w:r>
    </w:p>
    <w:p w:rsidR="000B4385" w:rsidP="000B4385">
      <w:pPr>
        <w:ind w:left="360"/>
        <w:rPr>
          <w:rFonts w:ascii="Times New Roman" w:hAnsi="Times New Roman"/>
        </w:rPr>
      </w:pPr>
      <w:r>
        <w:rPr>
          <w:rFonts w:ascii="Times New Roman" w:hAnsi="Times New Roman"/>
        </w:rPr>
        <w:t xml:space="preserve">12-15 år: </w:t>
      </w:r>
      <w:r>
        <w:rPr>
          <w:rFonts w:ascii="Times New Roman" w:hAnsi="Times New Roman"/>
        </w:rPr>
        <w:t>nyerupterade</w:t>
      </w:r>
      <w:r>
        <w:rPr>
          <w:rFonts w:ascii="Times New Roman" w:hAnsi="Times New Roman"/>
        </w:rPr>
        <w:t xml:space="preserve"> </w:t>
      </w:r>
      <w:r>
        <w:rPr>
          <w:rFonts w:ascii="Times New Roman" w:hAnsi="Times New Roman"/>
        </w:rPr>
        <w:t>premolarer</w:t>
      </w:r>
      <w:r>
        <w:rPr>
          <w:rFonts w:ascii="Times New Roman" w:hAnsi="Times New Roman"/>
        </w:rPr>
        <w:t xml:space="preserve"> och permanenta andra molarer</w:t>
      </w:r>
    </w:p>
    <w:p w:rsidR="000B4385" w:rsidP="000B4385">
      <w:pPr>
        <w:ind w:left="360"/>
        <w:rPr>
          <w:rFonts w:ascii="Times New Roman" w:hAnsi="Times New Roman"/>
        </w:rPr>
      </w:pPr>
    </w:p>
    <w:p w:rsidR="000B4385" w:rsidP="000B4385">
      <w:pPr>
        <w:ind w:left="360"/>
        <w:rPr>
          <w:rFonts w:ascii="Times New Roman" w:hAnsi="Times New Roman"/>
          <w:b/>
        </w:rPr>
      </w:pPr>
      <w:r>
        <w:rPr>
          <w:rFonts w:ascii="Times New Roman" w:hAnsi="Times New Roman"/>
          <w:b/>
        </w:rPr>
        <w:t>För individer med förhöjd kariesrisk ges utöver basprofylax (</w:t>
      </w:r>
      <w:r>
        <w:rPr>
          <w:rFonts w:ascii="Times New Roman" w:hAnsi="Times New Roman"/>
          <w:b/>
        </w:rPr>
        <w:t>Bp</w:t>
      </w:r>
      <w:r>
        <w:rPr>
          <w:rFonts w:ascii="Times New Roman" w:hAnsi="Times New Roman"/>
          <w:b/>
        </w:rPr>
        <w:t>) även tilläggsprofylax (</w:t>
      </w:r>
      <w:r>
        <w:rPr>
          <w:rFonts w:ascii="Times New Roman" w:hAnsi="Times New Roman"/>
          <w:b/>
        </w:rPr>
        <w:t>Tp</w:t>
      </w:r>
      <w:r>
        <w:rPr>
          <w:rFonts w:ascii="Times New Roman" w:hAnsi="Times New Roman"/>
          <w:b/>
        </w:rPr>
        <w:t>) samt eventuellt intensivprofylax (</w:t>
      </w:r>
      <w:r>
        <w:rPr>
          <w:rFonts w:ascii="Times New Roman" w:hAnsi="Times New Roman"/>
          <w:b/>
        </w:rPr>
        <w:t>Ip</w:t>
      </w:r>
      <w:r>
        <w:rPr>
          <w:rFonts w:ascii="Times New Roman" w:hAnsi="Times New Roman"/>
          <w:b/>
        </w:rPr>
        <w:t>) efter individuell bedömning och baserat på orsaksutredning.</w:t>
      </w:r>
    </w:p>
    <w:p w:rsidR="000B4385" w:rsidP="000B4385">
      <w:pPr>
        <w:ind w:left="360"/>
        <w:rPr>
          <w:rFonts w:ascii="Times New Roman" w:hAnsi="Times New Roman"/>
          <w:b/>
        </w:rPr>
      </w:pPr>
    </w:p>
    <w:p w:rsidR="000B4385" w:rsidP="000B4385">
      <w:pPr>
        <w:ind w:left="360"/>
        <w:rPr>
          <w:rFonts w:ascii="Times New Roman" w:hAnsi="Times New Roman"/>
          <w:b/>
        </w:rPr>
      </w:pPr>
      <w:r>
        <w:rPr>
          <w:rFonts w:ascii="Times New Roman" w:hAnsi="Times New Roman"/>
          <w:b/>
        </w:rPr>
        <w:t xml:space="preserve">Behandlingsplan, riskbedömning och revisionsintervall skall dokumenteras av patientansvarig tandläkare med daganteckning i journalen. </w:t>
      </w:r>
    </w:p>
    <w:p w:rsidR="000B4385" w:rsidP="000B4385">
      <w:pPr>
        <w:ind w:left="360"/>
        <w:rPr>
          <w:rFonts w:ascii="Times New Roman" w:hAnsi="Times New Roman"/>
          <w:b/>
        </w:rPr>
      </w:pPr>
    </w:p>
    <w:p w:rsidR="000B4385" w:rsidP="000B4385">
      <w:pPr>
        <w:rPr>
          <w:rFonts w:ascii="Times New Roman" w:hAnsi="Times New Roman"/>
          <w:b/>
        </w:rPr>
      </w:pPr>
      <w:r>
        <w:rPr>
          <w:rFonts w:ascii="Times New Roman" w:hAnsi="Times New Roman"/>
          <w:b/>
        </w:rPr>
        <w:t xml:space="preserve">      </w:t>
      </w:r>
    </w:p>
    <w:p w:rsidR="000B4385" w:rsidP="000B4385">
      <w:pPr>
        <w:rPr>
          <w:rFonts w:ascii="Times New Roman" w:hAnsi="Times New Roman"/>
          <w:b/>
        </w:rPr>
      </w:pPr>
      <w:r>
        <w:rPr>
          <w:rFonts w:ascii="Times New Roman" w:hAnsi="Times New Roman"/>
          <w:b/>
        </w:rPr>
        <w:t xml:space="preserve">      Primära </w:t>
      </w:r>
      <w:r>
        <w:rPr>
          <w:rFonts w:ascii="Times New Roman" w:hAnsi="Times New Roman"/>
          <w:b/>
        </w:rPr>
        <w:t>dentitionen</w:t>
      </w:r>
      <w:r>
        <w:rPr>
          <w:rFonts w:ascii="Times New Roman" w:hAnsi="Times New Roman"/>
          <w:b/>
        </w:rPr>
        <w:t xml:space="preserve"> 0-2 år:</w:t>
      </w:r>
    </w:p>
    <w:p w:rsidR="000B4385" w:rsidP="000B4385">
      <w:pPr>
        <w:ind w:left="360"/>
        <w:rPr>
          <w:rFonts w:ascii="Times New Roman" w:hAnsi="Times New Roman"/>
        </w:rPr>
      </w:pPr>
      <w:r>
        <w:rPr>
          <w:rFonts w:ascii="Times New Roman" w:hAnsi="Times New Roman"/>
        </w:rPr>
        <w:t xml:space="preserve">Vid 1 års ålder kallas barnet till tandsköterska/tandhygienist för ett individuellt hälsosamtal (enligt </w:t>
      </w:r>
      <w:r>
        <w:rPr>
          <w:rFonts w:ascii="Times New Roman" w:hAnsi="Times New Roman"/>
          <w:b/>
        </w:rPr>
        <w:t>bilaga</w:t>
      </w:r>
      <w:r>
        <w:rPr>
          <w:rFonts w:ascii="Times New Roman" w:hAnsi="Times New Roman"/>
        </w:rPr>
        <w:t xml:space="preserve"> </w:t>
      </w:r>
      <w:r>
        <w:rPr>
          <w:rFonts w:ascii="Times New Roman" w:hAnsi="Times New Roman"/>
          <w:i/>
        </w:rPr>
        <w:t>”Munhälsokontroll vid 1-års ålder”</w:t>
      </w:r>
      <w:r>
        <w:rPr>
          <w:rFonts w:ascii="Times New Roman" w:hAnsi="Times New Roman"/>
        </w:rPr>
        <w:t xml:space="preserve"> ). </w:t>
      </w:r>
    </w:p>
    <w:p w:rsidR="000B4385" w:rsidP="000B4385">
      <w:pPr>
        <w:ind w:left="360"/>
        <w:rPr>
          <w:rFonts w:ascii="Times New Roman" w:hAnsi="Times New Roman"/>
        </w:rPr>
      </w:pPr>
      <w:r>
        <w:rPr>
          <w:rFonts w:ascii="Times New Roman" w:hAnsi="Times New Roman"/>
        </w:rPr>
        <w:t xml:space="preserve">Syftet är att tidigt identifiera individer med ökad risk för sjukdom.  </w:t>
      </w:r>
    </w:p>
    <w:p w:rsidR="000B4385" w:rsidP="000B4385">
      <w:pPr>
        <w:ind w:left="360"/>
        <w:rPr>
          <w:rFonts w:ascii="Times New Roman" w:hAnsi="Times New Roman"/>
        </w:rPr>
      </w:pPr>
      <w:r>
        <w:rPr>
          <w:rFonts w:ascii="Times New Roman" w:hAnsi="Times New Roman"/>
        </w:rPr>
        <w:t xml:space="preserve">Vid hälsosamtalet görs en </w:t>
      </w:r>
      <w:r>
        <w:rPr>
          <w:rFonts w:ascii="Times New Roman" w:hAnsi="Times New Roman"/>
          <w:b/>
        </w:rPr>
        <w:t>preliminär riskbedömning</w:t>
      </w:r>
      <w:r>
        <w:rPr>
          <w:rFonts w:ascii="Times New Roman" w:hAnsi="Times New Roman"/>
        </w:rPr>
        <w:t xml:space="preserve"> utifrån anamnes och klinisk bedömning (plack på ök-</w:t>
      </w:r>
      <w:r>
        <w:rPr>
          <w:rFonts w:ascii="Times New Roman" w:hAnsi="Times New Roman"/>
        </w:rPr>
        <w:t>incisiver</w:t>
      </w:r>
      <w:r>
        <w:rPr>
          <w:rFonts w:ascii="Times New Roman" w:hAnsi="Times New Roman"/>
        </w:rPr>
        <w:t>).</w:t>
      </w:r>
    </w:p>
    <w:p w:rsidR="000B4385" w:rsidP="000B4385">
      <w:pPr>
        <w:ind w:left="360"/>
        <w:rPr>
          <w:rFonts w:ascii="Times New Roman" w:hAnsi="Times New Roman"/>
        </w:rPr>
      </w:pPr>
      <w:r>
        <w:rPr>
          <w:rFonts w:ascii="Times New Roman" w:hAnsi="Times New Roman"/>
        </w:rPr>
        <w:t xml:space="preserve">Risk 0 om inga riskfaktorer noteras, risk 1 om riskfaktorer noteras. </w:t>
      </w:r>
    </w:p>
    <w:p w:rsidR="000B4385" w:rsidP="000B4385">
      <w:pPr>
        <w:ind w:left="360"/>
        <w:rPr>
          <w:rFonts w:ascii="Times New Roman" w:hAnsi="Times New Roman"/>
        </w:rPr>
      </w:pPr>
      <w:r>
        <w:rPr>
          <w:rFonts w:ascii="Times New Roman" w:hAnsi="Times New Roman"/>
        </w:rPr>
        <w:t xml:space="preserve">Vid förhöjd risk (risk 1) skall tandläkare konsulteras för ställningstagande till behandlingsplan och revisionsintervall. Vid kliniska fynd på karies skall barnet ses av tandläkare. Behandlingsplan och revisionsintervall skall då dokumenteras av patientansvarig tandläkare med daganteckning i journalen. </w:t>
      </w:r>
    </w:p>
    <w:p w:rsidR="000B4385" w:rsidP="000B4385">
      <w:pPr>
        <w:ind w:left="360"/>
        <w:rPr>
          <w:rFonts w:ascii="Times New Roman" w:hAnsi="Times New Roman"/>
        </w:rPr>
      </w:pPr>
    </w:p>
    <w:p w:rsidR="000B4385" w:rsidP="000B4385">
      <w:pPr>
        <w:ind w:left="360"/>
        <w:rPr>
          <w:rFonts w:ascii="Times New Roman" w:hAnsi="Times New Roman"/>
        </w:rPr>
      </w:pPr>
      <w:r>
        <w:rPr>
          <w:rFonts w:ascii="Times New Roman" w:hAnsi="Times New Roman"/>
        </w:rPr>
        <w:t xml:space="preserve">Barn som inte bedöms ha en förhöjd risk (risk 0) kallas för undersökning hos tandläkare vid 3 år. </w:t>
      </w:r>
    </w:p>
    <w:p w:rsidR="000B4385" w:rsidP="000B4385">
      <w:pPr>
        <w:ind w:left="360"/>
        <w:rPr>
          <w:rFonts w:ascii="Times New Roman" w:hAnsi="Times New Roman"/>
        </w:rPr>
      </w:pPr>
      <w:r>
        <w:rPr>
          <w:rFonts w:ascii="Times New Roman" w:hAnsi="Times New Roman"/>
        </w:rPr>
        <w:t xml:space="preserve">(Se </w:t>
      </w:r>
      <w:r>
        <w:rPr>
          <w:rFonts w:ascii="Times New Roman" w:hAnsi="Times New Roman"/>
          <w:b/>
        </w:rPr>
        <w:t>bilaga</w:t>
      </w:r>
      <w:r>
        <w:rPr>
          <w:rFonts w:ascii="Times New Roman" w:hAnsi="Times New Roman"/>
          <w:i/>
        </w:rPr>
        <w:t xml:space="preserve"> ”Översikt riskbedömning och revisionsintervall” </w:t>
      </w:r>
      <w:r>
        <w:rPr>
          <w:rFonts w:ascii="Times New Roman" w:hAnsi="Times New Roman"/>
        </w:rPr>
        <w:t>)</w:t>
      </w:r>
    </w:p>
    <w:p w:rsidR="000B4385" w:rsidP="000B4385">
      <w:r>
        <w:br w:type="page"/>
      </w:r>
    </w:p>
    <w:p w:rsidR="000B4385" w:rsidP="000B4385">
      <w:pPr>
        <w:jc w:val="both"/>
        <w:rPr>
          <w:rFonts w:ascii="Times New Roman" w:hAnsi="Times New Roman"/>
          <w:b/>
        </w:rPr>
      </w:pPr>
      <w:r>
        <w:rPr>
          <w:rFonts w:ascii="Times New Roman" w:hAnsi="Times New Roman"/>
        </w:rPr>
        <w:t xml:space="preserve">     </w:t>
      </w:r>
      <w:r>
        <w:rPr>
          <w:rFonts w:ascii="Times New Roman" w:hAnsi="Times New Roman"/>
          <w:b/>
        </w:rPr>
        <w:t xml:space="preserve">Primära </w:t>
      </w:r>
      <w:r>
        <w:rPr>
          <w:rFonts w:ascii="Times New Roman" w:hAnsi="Times New Roman"/>
          <w:b/>
        </w:rPr>
        <w:t>dentitionen</w:t>
      </w:r>
      <w:r>
        <w:rPr>
          <w:rFonts w:ascii="Times New Roman" w:hAnsi="Times New Roman"/>
          <w:b/>
        </w:rPr>
        <w:t xml:space="preserve"> 3-6 år:</w:t>
      </w:r>
    </w:p>
    <w:p w:rsidR="000B4385" w:rsidP="000B4385">
      <w:pPr>
        <w:jc w:val="both"/>
        <w:rPr>
          <w:rFonts w:ascii="Times New Roman" w:hAnsi="Times New Roman"/>
          <w:b/>
        </w:rPr>
      </w:pPr>
      <w:r>
        <w:rPr>
          <w:rFonts w:ascii="Times New Roman" w:hAnsi="Times New Roman"/>
          <w:b/>
        </w:rPr>
        <w:t xml:space="preserve">     </w:t>
      </w:r>
      <w:r>
        <w:rPr>
          <w:rFonts w:ascii="Times New Roman" w:hAnsi="Times New Roman"/>
        </w:rPr>
        <w:t xml:space="preserve">Målet är att förebygga karies hos alla barn från tidig ålder. </w:t>
      </w:r>
    </w:p>
    <w:p w:rsidR="000B4385" w:rsidP="000B4385">
      <w:pPr>
        <w:rPr>
          <w:rFonts w:ascii="Times New Roman" w:hAnsi="Times New Roman"/>
        </w:rPr>
      </w:pPr>
      <w:r>
        <w:rPr>
          <w:rFonts w:ascii="Times New Roman" w:hAnsi="Times New Roman"/>
        </w:rPr>
        <w:t xml:space="preserve">     Socioekonomiska och familjesociala faktorer har stor betydelse i den tidiga     </w:t>
      </w:r>
    </w:p>
    <w:p w:rsidR="000B4385" w:rsidP="000B4385">
      <w:pPr>
        <w:rPr>
          <w:rFonts w:ascii="Times New Roman" w:hAnsi="Times New Roman"/>
        </w:rPr>
      </w:pPr>
      <w:r>
        <w:rPr>
          <w:rFonts w:ascii="Times New Roman" w:hAnsi="Times New Roman"/>
        </w:rPr>
        <w:t xml:space="preserve">     kariesutvecklingen. Livsstilsfaktorer hos föräldrarna och deras inställning och vilja till ett   </w:t>
      </w:r>
    </w:p>
    <w:p w:rsidR="000B4385" w:rsidP="000B4385">
      <w:pPr>
        <w:rPr>
          <w:rFonts w:ascii="Times New Roman" w:hAnsi="Times New Roman"/>
        </w:rPr>
      </w:pPr>
      <w:r>
        <w:rPr>
          <w:rFonts w:ascii="Times New Roman" w:hAnsi="Times New Roman"/>
        </w:rPr>
        <w:t xml:space="preserve">     eventuellt förbättringsarbete är av stor betydelse vid riskbedömning. </w:t>
      </w:r>
    </w:p>
    <w:p w:rsidR="000B4385" w:rsidP="000B4385">
      <w:pPr>
        <w:ind w:left="227" w:hanging="227"/>
        <w:rPr>
          <w:rFonts w:ascii="Times New Roman" w:hAnsi="Times New Roman"/>
        </w:rPr>
      </w:pPr>
      <w:r>
        <w:rPr>
          <w:rFonts w:ascii="Times New Roman" w:hAnsi="Times New Roman"/>
        </w:rPr>
        <w:t xml:space="preserve">     Barn med riskfaktorer/tidiga tecken på karies bedöms ha en ökad risk. Utred  </w:t>
      </w:r>
    </w:p>
    <w:p w:rsidR="000B4385" w:rsidP="000B4385">
      <w:pPr>
        <w:ind w:left="227" w:hanging="227"/>
        <w:rPr>
          <w:rFonts w:ascii="Times New Roman" w:hAnsi="Times New Roman"/>
        </w:rPr>
      </w:pPr>
      <w:r>
        <w:rPr>
          <w:rFonts w:ascii="Times New Roman" w:hAnsi="Times New Roman"/>
        </w:rPr>
        <w:t xml:space="preserve">     kariessituationen. Behandlingsplan, riskgrupp och revisionsintervall upprättas av  </w:t>
      </w:r>
    </w:p>
    <w:p w:rsidR="000B4385" w:rsidP="000B4385">
      <w:pPr>
        <w:ind w:left="227" w:hanging="227"/>
        <w:rPr>
          <w:rFonts w:ascii="Times New Roman" w:hAnsi="Times New Roman"/>
        </w:rPr>
      </w:pPr>
      <w:r>
        <w:rPr>
          <w:rFonts w:ascii="Times New Roman" w:hAnsi="Times New Roman"/>
        </w:rPr>
        <w:t xml:space="preserve">     patientansvarig tandläkare. </w:t>
      </w:r>
    </w:p>
    <w:p w:rsidR="000B4385" w:rsidP="004F7429">
      <w:pPr>
        <w:pStyle w:val="ListParagraph"/>
        <w:numPr>
          <w:ilvl w:val="0"/>
          <w:numId w:val="25"/>
        </w:numPr>
        <w:spacing w:line="240" w:lineRule="auto"/>
        <w:rPr>
          <w:rFonts w:ascii="Times New Roman" w:hAnsi="Times New Roman"/>
        </w:rPr>
      </w:pPr>
      <w:r>
        <w:rPr>
          <w:rFonts w:ascii="Times New Roman" w:hAnsi="Times New Roman"/>
        </w:rPr>
        <w:t xml:space="preserve">Förskolebarn med ingen/obetydlig eller viss förhöjd risk för karies (riskgrupp 1 och 2) kallas med revisionsintervall på 36 månader. </w:t>
      </w:r>
    </w:p>
    <w:p w:rsidR="000B4385" w:rsidP="000B4385">
      <w:pPr>
        <w:pStyle w:val="ListParagraph"/>
        <w:numPr>
          <w:ilvl w:val="0"/>
          <w:numId w:val="0"/>
        </w:numPr>
        <w:spacing w:line="240" w:lineRule="auto"/>
        <w:ind w:left="1080"/>
        <w:rPr>
          <w:rFonts w:ascii="Times New Roman" w:hAnsi="Times New Roman"/>
        </w:rPr>
      </w:pPr>
      <w:r>
        <w:rPr>
          <w:rFonts w:ascii="Times New Roman" w:hAnsi="Times New Roman"/>
        </w:rPr>
        <w:t>Riskgrupp 1 kallas däremellan för en munhälsokontroll (tsk/</w:t>
      </w:r>
      <w:r>
        <w:rPr>
          <w:rFonts w:ascii="Times New Roman" w:hAnsi="Times New Roman"/>
        </w:rPr>
        <w:t>t.hyg</w:t>
      </w:r>
      <w:r>
        <w:rPr>
          <w:rFonts w:ascii="Times New Roman" w:hAnsi="Times New Roman"/>
        </w:rPr>
        <w:t xml:space="preserve">) efter 18 mån och riskgrupp 2 efter 12 mån. </w:t>
      </w:r>
    </w:p>
    <w:p w:rsidR="000B4385" w:rsidP="004F7429">
      <w:pPr>
        <w:pStyle w:val="ListParagraph"/>
        <w:numPr>
          <w:ilvl w:val="0"/>
          <w:numId w:val="25"/>
        </w:numPr>
        <w:rPr>
          <w:rFonts w:ascii="Times New Roman" w:hAnsi="Times New Roman"/>
        </w:rPr>
      </w:pPr>
      <w:r>
        <w:rPr>
          <w:rFonts w:ascii="Times New Roman" w:hAnsi="Times New Roman"/>
        </w:rPr>
        <w:t xml:space="preserve">Barn med riskfaktorer/tidiga tecken på karies (riskgrupp 3) följs med täta revisionsintervall, 12 månader, under hela förskoleåldern. </w:t>
      </w:r>
    </w:p>
    <w:p w:rsidR="000B4385" w:rsidP="000B4385">
      <w:pPr>
        <w:rPr>
          <w:rFonts w:ascii="Times New Roman" w:hAnsi="Times New Roman"/>
        </w:rPr>
      </w:pPr>
      <w:r>
        <w:rPr>
          <w:rFonts w:ascii="Times New Roman" w:hAnsi="Times New Roman"/>
        </w:rPr>
        <w:t xml:space="preserve">     (Se </w:t>
      </w:r>
      <w:r>
        <w:rPr>
          <w:rFonts w:ascii="Times New Roman" w:hAnsi="Times New Roman"/>
          <w:b/>
        </w:rPr>
        <w:t>bilaga</w:t>
      </w:r>
      <w:r>
        <w:rPr>
          <w:rFonts w:ascii="Times New Roman" w:hAnsi="Times New Roman"/>
          <w:i/>
        </w:rPr>
        <w:t xml:space="preserve"> ”Översikt riskbedömning och revisionsintervall” </w:t>
      </w:r>
      <w:r>
        <w:rPr>
          <w:rFonts w:ascii="Times New Roman" w:hAnsi="Times New Roman"/>
        </w:rPr>
        <w:t>)</w:t>
      </w:r>
    </w:p>
    <w:p w:rsidR="000B4385" w:rsidP="000B4385">
      <w:pPr>
        <w:rPr>
          <w:rFonts w:ascii="Times New Roman" w:hAnsi="Times New Roman"/>
        </w:rPr>
      </w:pPr>
    </w:p>
    <w:p w:rsidR="000B4385" w:rsidP="000B4385">
      <w:pPr>
        <w:rPr>
          <w:rFonts w:ascii="Times New Roman" w:hAnsi="Times New Roman"/>
          <w:b/>
        </w:rPr>
      </w:pPr>
      <w:r>
        <w:rPr>
          <w:rFonts w:ascii="Times New Roman" w:hAnsi="Times New Roman"/>
        </w:rPr>
        <w:t xml:space="preserve">     </w:t>
      </w:r>
      <w:r>
        <w:rPr>
          <w:rFonts w:ascii="Times New Roman" w:hAnsi="Times New Roman"/>
          <w:b/>
        </w:rPr>
        <w:t xml:space="preserve">Permanenta </w:t>
      </w:r>
      <w:r>
        <w:rPr>
          <w:rFonts w:ascii="Times New Roman" w:hAnsi="Times New Roman"/>
          <w:b/>
        </w:rPr>
        <w:t>dentitionen</w:t>
      </w:r>
      <w:r>
        <w:rPr>
          <w:rFonts w:ascii="Times New Roman" w:hAnsi="Times New Roman"/>
          <w:b/>
        </w:rPr>
        <w:t xml:space="preserve"> 6-15 år:</w:t>
      </w:r>
    </w:p>
    <w:p w:rsidR="000B4385" w:rsidP="000B4385">
      <w:pPr>
        <w:rPr>
          <w:rFonts w:ascii="Times New Roman" w:hAnsi="Times New Roman"/>
          <w:b/>
        </w:rPr>
      </w:pPr>
      <w:r>
        <w:rPr>
          <w:rFonts w:ascii="Times New Roman" w:hAnsi="Times New Roman"/>
          <w:b/>
        </w:rPr>
        <w:t xml:space="preserve">     </w:t>
      </w:r>
      <w:r>
        <w:rPr>
          <w:rFonts w:ascii="Times New Roman" w:hAnsi="Times New Roman"/>
        </w:rPr>
        <w:t>Tidigare förekomst av karies i kombination med en samlad klinisk bild hos</w:t>
      </w:r>
    </w:p>
    <w:p w:rsidR="000B4385" w:rsidP="000B4385">
      <w:pPr>
        <w:rPr>
          <w:rFonts w:ascii="Times New Roman" w:hAnsi="Times New Roman"/>
          <w:b/>
        </w:rPr>
      </w:pPr>
      <w:r>
        <w:rPr>
          <w:rFonts w:ascii="Times New Roman" w:hAnsi="Times New Roman"/>
          <w:b/>
        </w:rPr>
        <w:t xml:space="preserve">     </w:t>
      </w:r>
      <w:r>
        <w:rPr>
          <w:rFonts w:ascii="Times New Roman" w:hAnsi="Times New Roman"/>
        </w:rPr>
        <w:t xml:space="preserve">tandläkaren ger det bästa prediktiva värdet. </w:t>
      </w:r>
    </w:p>
    <w:p w:rsidR="000B4385" w:rsidP="000B4385">
      <w:pPr>
        <w:rPr>
          <w:rFonts w:ascii="Times New Roman" w:hAnsi="Times New Roman"/>
        </w:rPr>
      </w:pPr>
      <w:r>
        <w:rPr>
          <w:rFonts w:ascii="Times New Roman" w:hAnsi="Times New Roman"/>
        </w:rPr>
        <w:t xml:space="preserve">     Skiljelinjen i omhändertagandet går mellan patienter med hög risk och övriga. </w:t>
      </w:r>
    </w:p>
    <w:p w:rsidR="000B4385" w:rsidP="000B4385">
      <w:pPr>
        <w:rPr>
          <w:rFonts w:ascii="Times New Roman" w:hAnsi="Times New Roman"/>
        </w:rPr>
      </w:pPr>
      <w:r>
        <w:rPr>
          <w:rFonts w:ascii="Times New Roman" w:hAnsi="Times New Roman"/>
        </w:rPr>
        <w:t xml:space="preserve">     Patienter med hög kariesrisk definieras med tydliga </w:t>
      </w:r>
      <w:r>
        <w:rPr>
          <w:rFonts w:ascii="Times New Roman" w:hAnsi="Times New Roman"/>
        </w:rPr>
        <w:t>kariologiska</w:t>
      </w:r>
      <w:r>
        <w:rPr>
          <w:rFonts w:ascii="Times New Roman" w:hAnsi="Times New Roman"/>
        </w:rPr>
        <w:t xml:space="preserve"> parametrar. </w:t>
      </w:r>
    </w:p>
    <w:p w:rsidR="000B4385" w:rsidP="000B4385">
      <w:pPr>
        <w:rPr>
          <w:rFonts w:ascii="Times New Roman" w:hAnsi="Times New Roman"/>
        </w:rPr>
      </w:pPr>
      <w:r>
        <w:rPr>
          <w:rFonts w:ascii="Times New Roman" w:hAnsi="Times New Roman"/>
        </w:rPr>
        <w:t xml:space="preserve">     Belastande psykosociala faktorer från tidig barndom påverkar tandhälsan i ett längre    </w:t>
      </w:r>
    </w:p>
    <w:p w:rsidR="000B4385" w:rsidP="000B4385">
      <w:pPr>
        <w:rPr>
          <w:rFonts w:ascii="Times New Roman" w:hAnsi="Times New Roman"/>
        </w:rPr>
      </w:pPr>
      <w:r>
        <w:rPr>
          <w:rFonts w:ascii="Times New Roman" w:hAnsi="Times New Roman"/>
        </w:rPr>
        <w:t xml:space="preserve">     perspektiv (t ex vid upprepade </w:t>
      </w:r>
      <w:r>
        <w:rPr>
          <w:rFonts w:ascii="Times New Roman" w:hAnsi="Times New Roman"/>
        </w:rPr>
        <w:t>ub</w:t>
      </w:r>
      <w:r>
        <w:rPr>
          <w:rFonts w:ascii="Times New Roman" w:hAnsi="Times New Roman"/>
        </w:rPr>
        <w:t>/</w:t>
      </w:r>
      <w:r>
        <w:rPr>
          <w:rFonts w:ascii="Times New Roman" w:hAnsi="Times New Roman"/>
        </w:rPr>
        <w:t>åb</w:t>
      </w:r>
      <w:r>
        <w:rPr>
          <w:rFonts w:ascii="Times New Roman" w:hAnsi="Times New Roman"/>
        </w:rPr>
        <w:t>).</w:t>
      </w:r>
    </w:p>
    <w:p w:rsidR="000B4385" w:rsidP="000B4385">
      <w:pPr>
        <w:rPr>
          <w:rFonts w:ascii="Times New Roman" w:hAnsi="Times New Roman"/>
        </w:rPr>
      </w:pPr>
      <w:r>
        <w:rPr>
          <w:rFonts w:ascii="Times New Roman" w:hAnsi="Times New Roman"/>
        </w:rPr>
        <w:t xml:space="preserve">     Att tidigt etablera goda vanor för munhygien och kost/dryck har stor betydelse för      </w:t>
      </w:r>
    </w:p>
    <w:p w:rsidR="000B4385" w:rsidP="000B4385">
      <w:pPr>
        <w:rPr>
          <w:rFonts w:ascii="Times New Roman" w:hAnsi="Times New Roman"/>
        </w:rPr>
      </w:pPr>
      <w:r>
        <w:rPr>
          <w:rFonts w:ascii="Times New Roman" w:hAnsi="Times New Roman"/>
        </w:rPr>
        <w:t xml:space="preserve">     munhälsan senare i livet. </w:t>
      </w:r>
    </w:p>
    <w:p w:rsidR="000B4385" w:rsidP="004F7429">
      <w:pPr>
        <w:pStyle w:val="ListParagraph"/>
        <w:numPr>
          <w:ilvl w:val="0"/>
          <w:numId w:val="25"/>
        </w:numPr>
        <w:spacing w:line="240" w:lineRule="auto"/>
        <w:rPr>
          <w:rFonts w:ascii="Times New Roman" w:hAnsi="Times New Roman"/>
        </w:rPr>
      </w:pPr>
      <w:r>
        <w:rPr>
          <w:rFonts w:ascii="Times New Roman" w:hAnsi="Times New Roman"/>
        </w:rPr>
        <w:t xml:space="preserve">Barn med ingen/obetydlig eller viss förhöjd risk för karies (riskgrupp 1och 2) kallas med revisionsintervall till tandläkare på 36 månader. </w:t>
      </w:r>
    </w:p>
    <w:p w:rsidR="000B4385" w:rsidP="000B4385">
      <w:pPr>
        <w:pStyle w:val="ListParagraph"/>
        <w:numPr>
          <w:ilvl w:val="0"/>
          <w:numId w:val="0"/>
        </w:numPr>
        <w:spacing w:line="240" w:lineRule="auto"/>
        <w:ind w:left="1080"/>
        <w:rPr>
          <w:rFonts w:ascii="Times New Roman" w:hAnsi="Times New Roman"/>
        </w:rPr>
      </w:pPr>
      <w:r>
        <w:rPr>
          <w:rFonts w:ascii="Times New Roman" w:hAnsi="Times New Roman"/>
        </w:rPr>
        <w:t>Riskgrupp 1 kallas däremellan för en munhälsokontroll (tsk/</w:t>
      </w:r>
      <w:r>
        <w:rPr>
          <w:rFonts w:ascii="Times New Roman" w:hAnsi="Times New Roman"/>
        </w:rPr>
        <w:t>t.hyg</w:t>
      </w:r>
      <w:r>
        <w:rPr>
          <w:rFonts w:ascii="Times New Roman" w:hAnsi="Times New Roman"/>
        </w:rPr>
        <w:t xml:space="preserve">) efter 18 mån och riskgrupp 2 efter 12 mån. </w:t>
      </w:r>
    </w:p>
    <w:p w:rsidR="000B4385" w:rsidP="004F7429">
      <w:pPr>
        <w:pStyle w:val="ListParagraph"/>
        <w:numPr>
          <w:ilvl w:val="0"/>
          <w:numId w:val="25"/>
        </w:numPr>
        <w:spacing w:line="240" w:lineRule="auto"/>
        <w:rPr>
          <w:rFonts w:ascii="Times New Roman" w:hAnsi="Times New Roman"/>
        </w:rPr>
      </w:pPr>
      <w:r>
        <w:rPr>
          <w:rFonts w:ascii="Times New Roman" w:hAnsi="Times New Roman"/>
        </w:rPr>
        <w:t xml:space="preserve">Barn med hög risk (riskgrupp 3) följs med täta revisionsintervall, 12 månader. </w:t>
      </w:r>
    </w:p>
    <w:p w:rsidR="000B4385" w:rsidP="000B4385">
      <w:pPr>
        <w:pStyle w:val="ListParagraph"/>
        <w:numPr>
          <w:ilvl w:val="0"/>
          <w:numId w:val="0"/>
        </w:numPr>
        <w:spacing w:line="240" w:lineRule="auto"/>
        <w:ind w:left="1080"/>
        <w:rPr>
          <w:rFonts w:ascii="Times New Roman" w:hAnsi="Times New Roman"/>
        </w:rPr>
      </w:pPr>
    </w:p>
    <w:p w:rsidR="000B4385" w:rsidP="000B4385">
      <w:pPr>
        <w:rPr>
          <w:rFonts w:ascii="Times New Roman" w:hAnsi="Times New Roman"/>
        </w:rPr>
      </w:pPr>
      <w:r>
        <w:rPr>
          <w:rFonts w:ascii="Times New Roman" w:hAnsi="Times New Roman"/>
        </w:rPr>
        <w:t xml:space="preserve">     Vid förhöjd risk för karies/befintlig karies skall orsaksutredning göras som grund för den     </w:t>
      </w:r>
    </w:p>
    <w:p w:rsidR="000B4385" w:rsidP="000B4385">
      <w:pPr>
        <w:rPr>
          <w:rFonts w:ascii="Times New Roman" w:hAnsi="Times New Roman"/>
        </w:rPr>
      </w:pPr>
      <w:r>
        <w:rPr>
          <w:rFonts w:ascii="Times New Roman" w:hAnsi="Times New Roman"/>
        </w:rPr>
        <w:t xml:space="preserve">     utökade profylax som ges. Tilläggsprofylaxen/intensivprofylaxen skall grundas på ett </w:t>
      </w:r>
    </w:p>
    <w:p w:rsidR="000B4385" w:rsidP="000B4385">
      <w:pPr>
        <w:ind w:left="227" w:hanging="227"/>
        <w:rPr>
          <w:rFonts w:ascii="Times New Roman" w:hAnsi="Times New Roman"/>
        </w:rPr>
      </w:pPr>
      <w:r>
        <w:rPr>
          <w:rFonts w:ascii="Times New Roman" w:hAnsi="Times New Roman"/>
        </w:rPr>
        <w:t xml:space="preserve">     antagande om ”</w:t>
      </w:r>
      <w:r>
        <w:rPr>
          <w:rFonts w:ascii="Times New Roman" w:hAnsi="Times New Roman"/>
        </w:rPr>
        <w:t>compliance</w:t>
      </w:r>
      <w:r>
        <w:rPr>
          <w:rFonts w:ascii="Times New Roman" w:hAnsi="Times New Roman"/>
        </w:rPr>
        <w:t xml:space="preserve">” (möjlighet till samarbete). </w:t>
      </w:r>
    </w:p>
    <w:p w:rsidR="000B4385" w:rsidP="000B4385">
      <w:pPr>
        <w:ind w:left="227" w:hanging="227"/>
        <w:rPr>
          <w:rFonts w:ascii="Times New Roman" w:hAnsi="Times New Roman"/>
        </w:rPr>
      </w:pPr>
    </w:p>
    <w:p w:rsidR="000B4385" w:rsidP="000B4385">
      <w:pPr>
        <w:ind w:left="227" w:hanging="227"/>
        <w:rPr>
          <w:rFonts w:ascii="Times New Roman" w:hAnsi="Times New Roman"/>
        </w:rPr>
      </w:pPr>
      <w:r>
        <w:rPr>
          <w:rFonts w:ascii="Times New Roman" w:hAnsi="Times New Roman"/>
        </w:rPr>
        <w:t xml:space="preserve">     Behandlingsplan, riskgrupp och revisionsintervall upprättas av patientansvarig tandläkare. </w:t>
      </w:r>
    </w:p>
    <w:p w:rsidR="000B4385" w:rsidP="000B4385">
      <w:pPr>
        <w:rPr>
          <w:rFonts w:ascii="Times New Roman" w:hAnsi="Times New Roman"/>
        </w:rPr>
      </w:pPr>
      <w:r>
        <w:rPr>
          <w:rFonts w:ascii="Times New Roman" w:hAnsi="Times New Roman"/>
        </w:rPr>
        <w:t xml:space="preserve"> </w:t>
      </w:r>
    </w:p>
    <w:p w:rsidR="000B4385" w:rsidP="000B4385">
      <w:pPr>
        <w:rPr>
          <w:rFonts w:ascii="Times New Roman" w:hAnsi="Times New Roman"/>
        </w:rPr>
      </w:pPr>
    </w:p>
    <w:p w:rsidR="000B4385" w:rsidP="000B4385">
      <w:pPr>
        <w:rPr>
          <w:rFonts w:ascii="Times New Roman" w:hAnsi="Times New Roman"/>
        </w:rPr>
      </w:pPr>
      <w:r>
        <w:rPr>
          <w:rFonts w:ascii="Times New Roman" w:hAnsi="Times New Roman"/>
        </w:rPr>
        <w:t xml:space="preserve">     (Se </w:t>
      </w:r>
      <w:r>
        <w:rPr>
          <w:rFonts w:ascii="Times New Roman" w:hAnsi="Times New Roman"/>
          <w:b/>
        </w:rPr>
        <w:t>bilaga</w:t>
      </w:r>
      <w:r>
        <w:rPr>
          <w:rFonts w:ascii="Times New Roman" w:hAnsi="Times New Roman"/>
        </w:rPr>
        <w:t xml:space="preserve"> </w:t>
      </w:r>
      <w:r>
        <w:rPr>
          <w:rFonts w:ascii="Times New Roman" w:hAnsi="Times New Roman"/>
          <w:i/>
        </w:rPr>
        <w:t xml:space="preserve">”Översikt riskbedömning och revisionsintervall” </w:t>
      </w:r>
      <w:r>
        <w:rPr>
          <w:rFonts w:ascii="Times New Roman" w:hAnsi="Times New Roman"/>
        </w:rPr>
        <w:t>)</w:t>
      </w:r>
    </w:p>
    <w:p w:rsidR="000B4385" w:rsidP="000B4385">
      <w:r>
        <w:br w:type="page"/>
      </w:r>
    </w:p>
    <w:p w:rsidR="000B4385" w:rsidP="000B4385">
      <w:pPr>
        <w:ind w:left="340"/>
        <w:rPr>
          <w:rFonts w:ascii="Times New Roman" w:hAnsi="Times New Roman"/>
          <w:b/>
        </w:rPr>
      </w:pPr>
      <w:r>
        <w:rPr>
          <w:rFonts w:ascii="Times New Roman" w:hAnsi="Times New Roman"/>
          <w:b/>
        </w:rPr>
        <w:t xml:space="preserve">Permanenta </w:t>
      </w:r>
      <w:r>
        <w:rPr>
          <w:rFonts w:ascii="Times New Roman" w:hAnsi="Times New Roman"/>
          <w:b/>
        </w:rPr>
        <w:t>dentitionen</w:t>
      </w:r>
      <w:r>
        <w:rPr>
          <w:rFonts w:ascii="Times New Roman" w:hAnsi="Times New Roman"/>
          <w:b/>
        </w:rPr>
        <w:t xml:space="preserve"> 16-19 år </w:t>
      </w:r>
    </w:p>
    <w:p w:rsidR="000B4385" w:rsidP="000B4385">
      <w:pPr>
        <w:ind w:left="567" w:hanging="227"/>
        <w:rPr>
          <w:rFonts w:ascii="Times New Roman" w:hAnsi="Times New Roman"/>
        </w:rPr>
      </w:pPr>
      <w:r>
        <w:rPr>
          <w:rFonts w:ascii="Times New Roman" w:hAnsi="Times New Roman"/>
        </w:rPr>
        <w:t xml:space="preserve">Revisionsintervallet för ungdomar och unga vuxna som bedöms löpa liten eller obetydlig </w:t>
      </w:r>
    </w:p>
    <w:p w:rsidR="000B4385" w:rsidP="000B4385">
      <w:pPr>
        <w:ind w:left="567" w:hanging="227"/>
        <w:rPr>
          <w:rFonts w:ascii="Times New Roman" w:hAnsi="Times New Roman"/>
        </w:rPr>
      </w:pPr>
      <w:r>
        <w:rPr>
          <w:rFonts w:ascii="Times New Roman" w:hAnsi="Times New Roman"/>
        </w:rPr>
        <w:t>risk för utveckling av karies (riskgrupp 1 och 2) kan förlängas.</w:t>
      </w:r>
    </w:p>
    <w:p w:rsidR="000B4385" w:rsidP="000B4385">
      <w:pPr>
        <w:ind w:left="567" w:hanging="227"/>
        <w:rPr>
          <w:rFonts w:ascii="Times New Roman" w:hAnsi="Times New Roman"/>
        </w:rPr>
      </w:pPr>
      <w:r>
        <w:rPr>
          <w:rFonts w:ascii="Times New Roman" w:hAnsi="Times New Roman"/>
        </w:rPr>
        <w:t xml:space="preserve">Efter undersökning vid 15 år kan revisionsintervallet för undersökning hos tandläkare </w:t>
      </w:r>
    </w:p>
    <w:p w:rsidR="000B4385" w:rsidP="000B4385">
      <w:pPr>
        <w:ind w:left="567" w:hanging="227"/>
        <w:rPr>
          <w:rFonts w:ascii="Times New Roman" w:hAnsi="Times New Roman"/>
        </w:rPr>
      </w:pPr>
      <w:r>
        <w:rPr>
          <w:rFonts w:ascii="Times New Roman" w:hAnsi="Times New Roman"/>
        </w:rPr>
        <w:t>förlängas till 48 mån.</w:t>
      </w:r>
    </w:p>
    <w:p w:rsidR="000B4385" w:rsidP="005321B3">
      <w:pPr>
        <w:ind w:left="340"/>
        <w:rPr>
          <w:rFonts w:ascii="Times New Roman" w:hAnsi="Times New Roman"/>
        </w:rPr>
      </w:pPr>
      <w:r>
        <w:rPr>
          <w:rFonts w:ascii="Times New Roman" w:hAnsi="Times New Roman"/>
        </w:rPr>
        <w:t>Riskgrupp 1 och 2 kallas däremellan för en munhälsokontrol</w:t>
      </w:r>
      <w:r w:rsidR="005321B3">
        <w:rPr>
          <w:rFonts w:ascii="Times New Roman" w:hAnsi="Times New Roman"/>
        </w:rPr>
        <w:t>l</w:t>
      </w:r>
      <w:r>
        <w:rPr>
          <w:rFonts w:ascii="Times New Roman" w:hAnsi="Times New Roman"/>
        </w:rPr>
        <w:t xml:space="preserve"> (tsk/</w:t>
      </w:r>
      <w:r>
        <w:rPr>
          <w:rFonts w:ascii="Times New Roman" w:hAnsi="Times New Roman"/>
        </w:rPr>
        <w:t>t.hyg</w:t>
      </w:r>
      <w:r w:rsidR="005321B3">
        <w:rPr>
          <w:rFonts w:ascii="Times New Roman" w:hAnsi="Times New Roman"/>
        </w:rPr>
        <w:t>) efter 24 respektive 12 månader</w:t>
      </w:r>
    </w:p>
    <w:p w:rsidR="000B4385" w:rsidP="000B4385">
      <w:pPr>
        <w:ind w:left="567" w:hanging="227"/>
        <w:rPr>
          <w:rFonts w:ascii="Times New Roman" w:hAnsi="Times New Roman"/>
        </w:rPr>
      </w:pPr>
      <w:r>
        <w:rPr>
          <w:rFonts w:ascii="Times New Roman" w:hAnsi="Times New Roman"/>
        </w:rPr>
        <w:t>Undomar</w:t>
      </w:r>
      <w:r>
        <w:rPr>
          <w:rFonts w:ascii="Times New Roman" w:hAnsi="Times New Roman"/>
        </w:rPr>
        <w:t>/unga vuxna som  identifierats som högrisk kallas fortsatt med täta revisions-</w:t>
      </w:r>
    </w:p>
    <w:p w:rsidR="000B4385" w:rsidP="000B4385">
      <w:pPr>
        <w:ind w:left="227" w:hanging="227"/>
        <w:rPr>
          <w:rFonts w:ascii="Times New Roman" w:hAnsi="Times New Roman"/>
        </w:rPr>
      </w:pPr>
      <w:r>
        <w:rPr>
          <w:rFonts w:ascii="Times New Roman" w:hAnsi="Times New Roman"/>
        </w:rPr>
        <w:t xml:space="preserve">      intervall, 12 mån. </w:t>
      </w:r>
    </w:p>
    <w:p w:rsidR="000B4385" w:rsidP="000B4385">
      <w:pPr>
        <w:ind w:left="227" w:hanging="227"/>
        <w:rPr>
          <w:rFonts w:ascii="Times New Roman" w:hAnsi="Times New Roman"/>
        </w:rPr>
      </w:pPr>
      <w:r>
        <w:rPr>
          <w:rFonts w:ascii="Times New Roman" w:hAnsi="Times New Roman"/>
        </w:rPr>
        <w:t xml:space="preserve">      Behandlingsplan, riskgrupp och revisionsintervall upprättas av  patientansvarig   </w:t>
      </w:r>
    </w:p>
    <w:p w:rsidR="000B4385" w:rsidP="000B4385">
      <w:pPr>
        <w:ind w:left="227" w:hanging="227"/>
        <w:rPr>
          <w:rFonts w:ascii="Times New Roman" w:hAnsi="Times New Roman"/>
        </w:rPr>
      </w:pPr>
      <w:r>
        <w:rPr>
          <w:rFonts w:ascii="Times New Roman" w:hAnsi="Times New Roman"/>
        </w:rPr>
        <w:t xml:space="preserve">      tandläkare.</w:t>
      </w:r>
    </w:p>
    <w:p w:rsidR="000B4385" w:rsidP="000B4385">
      <w:pPr>
        <w:ind w:left="227" w:hanging="227"/>
        <w:rPr>
          <w:rFonts w:ascii="Times New Roman" w:hAnsi="Times New Roman"/>
        </w:rPr>
      </w:pPr>
    </w:p>
    <w:p w:rsidR="000B4385" w:rsidP="000B4385">
      <w:pPr>
        <w:ind w:left="567" w:hanging="227"/>
        <w:rPr>
          <w:rFonts w:ascii="Times New Roman" w:hAnsi="Times New Roman"/>
        </w:rPr>
      </w:pPr>
      <w:r>
        <w:rPr>
          <w:rFonts w:ascii="Times New Roman" w:hAnsi="Times New Roman"/>
        </w:rPr>
        <w:t xml:space="preserve"> (Se </w:t>
      </w:r>
      <w:r>
        <w:rPr>
          <w:rFonts w:ascii="Times New Roman" w:hAnsi="Times New Roman"/>
          <w:b/>
        </w:rPr>
        <w:t>bilaga</w:t>
      </w:r>
      <w:r>
        <w:rPr>
          <w:rFonts w:ascii="Times New Roman" w:hAnsi="Times New Roman"/>
          <w:i/>
        </w:rPr>
        <w:t xml:space="preserve"> ”Översikt riskbedömning och revisionsintervall” </w:t>
      </w:r>
      <w:r>
        <w:rPr>
          <w:rFonts w:ascii="Times New Roman" w:hAnsi="Times New Roman"/>
        </w:rPr>
        <w:t>)</w:t>
      </w: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B622F7" w:rsidP="000B4385">
      <w:pPr>
        <w:ind w:left="567" w:hanging="227"/>
        <w:rPr>
          <w:rFonts w:ascii="Times New Roman" w:hAnsi="Times New Roman"/>
        </w:rPr>
      </w:pPr>
    </w:p>
    <w:p w:rsidR="000B4385" w:rsidP="000B4385">
      <w:pPr>
        <w:ind w:left="340" w:hanging="227"/>
        <w:rPr>
          <w:rFonts w:ascii="Times New Roman" w:hAnsi="Times New Roman"/>
        </w:rPr>
      </w:pPr>
    </w:p>
    <w:p w:rsidR="000B4385" w:rsidP="000B4385">
      <w:pPr>
        <w:ind w:left="340" w:hanging="227"/>
        <w:rPr>
          <w:rFonts w:ascii="Times New Roman" w:hAnsi="Times New Roman"/>
        </w:rPr>
      </w:pPr>
    </w:p>
    <w:p w:rsidR="000B4385" w:rsidP="000B4385">
      <w:pPr>
        <w:rPr>
          <w:rFonts w:ascii="Times New Roman" w:hAnsi="Times New Roman"/>
          <w:b/>
          <w:sz w:val="40"/>
          <w:szCs w:val="40"/>
        </w:rPr>
      </w:pPr>
      <w:r>
        <w:rPr>
          <w:rFonts w:ascii="Times New Roman" w:hAnsi="Times New Roman"/>
          <w:b/>
          <w:sz w:val="40"/>
          <w:szCs w:val="40"/>
        </w:rPr>
        <w:t>Hälsofrämjande och förebyggande tandvård</w:t>
      </w:r>
    </w:p>
    <w:p w:rsidR="000B4385" w:rsidP="000B4385">
      <w:pPr>
        <w:rPr>
          <w:rFonts w:ascii="Times New Roman" w:hAnsi="Times New Roman"/>
          <w:b/>
          <w:sz w:val="40"/>
          <w:szCs w:val="40"/>
        </w:rPr>
      </w:pPr>
    </w:p>
    <w:p w:rsidR="000B4385" w:rsidP="000B4385">
      <w:pPr>
        <w:rPr>
          <w:rFonts w:ascii="Times New Roman" w:hAnsi="Times New Roman"/>
        </w:rPr>
      </w:pPr>
      <w:r>
        <w:rPr>
          <w:rFonts w:ascii="Times New Roman" w:hAnsi="Times New Roman"/>
        </w:rPr>
        <w:t xml:space="preserve">De hälsofrämjande och förebyggande vårdinsatserna syftar till att ge </w:t>
      </w:r>
      <w:r>
        <w:rPr>
          <w:rFonts w:ascii="Times New Roman" w:hAnsi="Times New Roman"/>
          <w:b/>
        </w:rPr>
        <w:t>alla</w:t>
      </w:r>
      <w:r>
        <w:rPr>
          <w:rFonts w:ascii="Times New Roman" w:hAnsi="Times New Roman"/>
        </w:rPr>
        <w:t xml:space="preserve"> barn och ungdomar ett brett</w:t>
      </w:r>
      <w:r>
        <w:rPr>
          <w:rFonts w:ascii="Times New Roman" w:hAnsi="Times New Roman"/>
          <w:b/>
        </w:rPr>
        <w:t xml:space="preserve"> profylaktiskt basprogram</w:t>
      </w:r>
      <w:r>
        <w:rPr>
          <w:rFonts w:ascii="Times New Roman" w:hAnsi="Times New Roman"/>
        </w:rPr>
        <w:t xml:space="preserve"> med syfte att uppmuntra till egenvård och goda kostrutiner. </w:t>
      </w:r>
    </w:p>
    <w:p w:rsidR="000B4385" w:rsidP="000B4385">
      <w:pPr>
        <w:rPr>
          <w:rFonts w:ascii="Times New Roman" w:hAnsi="Times New Roman"/>
        </w:rPr>
      </w:pPr>
    </w:p>
    <w:p w:rsidR="000B4385" w:rsidP="000B4385">
      <w:pPr>
        <w:rPr>
          <w:rFonts w:ascii="Times New Roman" w:hAnsi="Times New Roman"/>
          <w:b/>
        </w:rPr>
      </w:pPr>
      <w:r>
        <w:rPr>
          <w:rFonts w:ascii="Times New Roman" w:hAnsi="Times New Roman"/>
        </w:rPr>
        <w:t>För individer med</w:t>
      </w:r>
      <w:r>
        <w:rPr>
          <w:rFonts w:ascii="Times New Roman" w:hAnsi="Times New Roman"/>
          <w:b/>
        </w:rPr>
        <w:t xml:space="preserve"> förhöjd kariesrisk </w:t>
      </w:r>
      <w:r>
        <w:rPr>
          <w:rFonts w:ascii="Times New Roman" w:hAnsi="Times New Roman"/>
        </w:rPr>
        <w:t>eller</w:t>
      </w:r>
      <w:r>
        <w:rPr>
          <w:rFonts w:ascii="Times New Roman" w:hAnsi="Times New Roman"/>
          <w:b/>
        </w:rPr>
        <w:t xml:space="preserve"> redan utvecklad karies </w:t>
      </w:r>
      <w:r>
        <w:rPr>
          <w:rFonts w:ascii="Times New Roman" w:hAnsi="Times New Roman"/>
        </w:rPr>
        <w:t>ges utöver</w:t>
      </w:r>
      <w:r>
        <w:rPr>
          <w:rFonts w:ascii="Times New Roman" w:hAnsi="Times New Roman"/>
          <w:b/>
        </w:rPr>
        <w:t xml:space="preserve"> basprofylax </w:t>
      </w:r>
      <w:r>
        <w:rPr>
          <w:rFonts w:ascii="Times New Roman" w:hAnsi="Times New Roman"/>
        </w:rPr>
        <w:t>även</w:t>
      </w:r>
      <w:r>
        <w:rPr>
          <w:rFonts w:ascii="Times New Roman" w:hAnsi="Times New Roman"/>
          <w:b/>
        </w:rPr>
        <w:t xml:space="preserve"> tilläggsprofylax </w:t>
      </w:r>
      <w:r>
        <w:rPr>
          <w:rFonts w:ascii="Times New Roman" w:hAnsi="Times New Roman"/>
        </w:rPr>
        <w:t>samt eventuellt</w:t>
      </w:r>
      <w:r>
        <w:rPr>
          <w:rFonts w:ascii="Times New Roman" w:hAnsi="Times New Roman"/>
          <w:b/>
        </w:rPr>
        <w:t xml:space="preserve"> intensivprofylax </w:t>
      </w:r>
      <w:r>
        <w:rPr>
          <w:rFonts w:ascii="Times New Roman" w:hAnsi="Times New Roman"/>
        </w:rPr>
        <w:t>efter</w:t>
      </w:r>
      <w:r>
        <w:rPr>
          <w:rFonts w:ascii="Times New Roman" w:hAnsi="Times New Roman"/>
          <w:b/>
        </w:rPr>
        <w:t xml:space="preserve"> individuell bedömning och baserat på orsaksutredning.  </w:t>
      </w:r>
    </w:p>
    <w:p w:rsidR="000B4385" w:rsidP="000B4385">
      <w:pPr>
        <w:rPr>
          <w:rFonts w:ascii="Times New Roman" w:hAnsi="Times New Roman"/>
          <w:b/>
        </w:rPr>
      </w:pPr>
      <w:r>
        <w:rPr>
          <w:rFonts w:ascii="Times New Roman" w:hAnsi="Times New Roman"/>
        </w:rPr>
        <w:t>Den utökade profylax som ges till individer med förhöjd risk skall grundas på ett antagande om ”</w:t>
      </w:r>
      <w:r>
        <w:rPr>
          <w:rFonts w:ascii="Times New Roman" w:hAnsi="Times New Roman"/>
        </w:rPr>
        <w:t>compliance</w:t>
      </w:r>
      <w:r>
        <w:rPr>
          <w:rFonts w:ascii="Times New Roman" w:hAnsi="Times New Roman"/>
        </w:rPr>
        <w:t>” (möjlighet till samarbete).</w:t>
      </w:r>
      <w:r>
        <w:rPr>
          <w:rFonts w:ascii="Times New Roman" w:hAnsi="Times New Roman"/>
          <w:b/>
        </w:rPr>
        <w:t xml:space="preserve"> </w:t>
      </w:r>
      <w:r>
        <w:rPr>
          <w:rFonts w:ascii="Times New Roman" w:hAnsi="Times New Roman"/>
        </w:rPr>
        <w:t xml:space="preserve">Föräldrar/vårdnadshavare ska ges särskilt kunskapsstöd om tandsjukdomars uppkomst och sambandet mellan beteende och hälsa. Kunskapsförmedlingen skall vara anpassad till föräldrars olika förutsättningar att ta del av sådan information. Tolk skall användas när barnet eller föräldern behöver detta för att tillgodogöra sig informationen. </w:t>
      </w:r>
    </w:p>
    <w:p w:rsidR="000B4385" w:rsidP="000B4385">
      <w:pPr>
        <w:rPr>
          <w:rFonts w:ascii="Times New Roman" w:hAnsi="Times New Roman"/>
          <w:b/>
        </w:rPr>
      </w:pPr>
      <w:r>
        <w:rPr>
          <w:rFonts w:ascii="Times New Roman" w:hAnsi="Times New Roman"/>
          <w:b/>
        </w:rPr>
        <w:t>De individuella profylaktiska vårdinsatser som bedöms bli aktuella skall framgå av den behandlingsplan som görs av ansvarig tandläkare och ska dokumenteras med daganteckning i journalen.</w:t>
      </w:r>
    </w:p>
    <w:p w:rsidR="000B4385" w:rsidP="000B4385">
      <w:pPr>
        <w:rPr>
          <w:rFonts w:ascii="Times New Roman" w:hAnsi="Times New Roman"/>
          <w:b/>
        </w:rPr>
      </w:pPr>
    </w:p>
    <w:p w:rsidR="000B4385" w:rsidP="000B4385">
      <w:pPr>
        <w:rPr>
          <w:rFonts w:ascii="Times New Roman" w:hAnsi="Times New Roman"/>
        </w:rPr>
      </w:pPr>
      <w:r>
        <w:rPr>
          <w:rFonts w:ascii="Times New Roman" w:hAnsi="Times New Roman"/>
        </w:rPr>
        <w:t xml:space="preserve">Riskåldrar för karies skall speciellt beaktas: </w:t>
      </w:r>
    </w:p>
    <w:p w:rsidR="000B4385" w:rsidP="000B4385">
      <w:pPr>
        <w:rPr>
          <w:rFonts w:ascii="Times New Roman" w:hAnsi="Times New Roman"/>
        </w:rPr>
      </w:pPr>
      <w:r>
        <w:rPr>
          <w:rFonts w:ascii="Times New Roman" w:hAnsi="Times New Roman"/>
        </w:rPr>
        <w:t xml:space="preserve">      3 år: </w:t>
      </w:r>
      <w:r>
        <w:rPr>
          <w:rFonts w:ascii="Times New Roman" w:hAnsi="Times New Roman"/>
        </w:rPr>
        <w:t>nyerupterade</w:t>
      </w:r>
      <w:r>
        <w:rPr>
          <w:rFonts w:ascii="Times New Roman" w:hAnsi="Times New Roman"/>
        </w:rPr>
        <w:t xml:space="preserve"> primära molarer</w:t>
      </w:r>
    </w:p>
    <w:p w:rsidR="000B4385" w:rsidP="000B4385">
      <w:pPr>
        <w:ind w:left="360"/>
        <w:rPr>
          <w:rFonts w:ascii="Times New Roman" w:hAnsi="Times New Roman"/>
        </w:rPr>
      </w:pPr>
      <w:r>
        <w:rPr>
          <w:rFonts w:ascii="Times New Roman" w:hAnsi="Times New Roman"/>
        </w:rPr>
        <w:t xml:space="preserve">5-7 år: förestående eller </w:t>
      </w:r>
      <w:r>
        <w:rPr>
          <w:rFonts w:ascii="Times New Roman" w:hAnsi="Times New Roman"/>
        </w:rPr>
        <w:t>nyerupterade</w:t>
      </w:r>
      <w:r>
        <w:rPr>
          <w:rFonts w:ascii="Times New Roman" w:hAnsi="Times New Roman"/>
        </w:rPr>
        <w:t xml:space="preserve"> 6-års molarer</w:t>
      </w:r>
    </w:p>
    <w:p w:rsidR="000B4385" w:rsidP="000B4385">
      <w:pPr>
        <w:ind w:left="360"/>
        <w:rPr>
          <w:rFonts w:ascii="Times New Roman" w:hAnsi="Times New Roman"/>
        </w:rPr>
      </w:pPr>
      <w:r>
        <w:rPr>
          <w:rFonts w:ascii="Times New Roman" w:hAnsi="Times New Roman"/>
        </w:rPr>
        <w:t xml:space="preserve">12-15 år: </w:t>
      </w:r>
      <w:r>
        <w:rPr>
          <w:rFonts w:ascii="Times New Roman" w:hAnsi="Times New Roman"/>
        </w:rPr>
        <w:t>nyerupterade</w:t>
      </w:r>
      <w:r>
        <w:rPr>
          <w:rFonts w:ascii="Times New Roman" w:hAnsi="Times New Roman"/>
        </w:rPr>
        <w:t xml:space="preserve"> </w:t>
      </w:r>
      <w:r>
        <w:rPr>
          <w:rFonts w:ascii="Times New Roman" w:hAnsi="Times New Roman"/>
        </w:rPr>
        <w:t>premolarer</w:t>
      </w:r>
      <w:r>
        <w:rPr>
          <w:rFonts w:ascii="Times New Roman" w:hAnsi="Times New Roman"/>
        </w:rPr>
        <w:t xml:space="preserve"> och permanenta andra molarer</w:t>
      </w:r>
    </w:p>
    <w:p w:rsidR="000B4385" w:rsidP="000B4385">
      <w:pPr>
        <w:rPr>
          <w:rFonts w:ascii="Times New Roman" w:hAnsi="Times New Roman"/>
        </w:rPr>
      </w:pPr>
    </w:p>
    <w:p w:rsidR="000B4385" w:rsidP="000B4385">
      <w:pPr>
        <w:rPr>
          <w:rFonts w:ascii="Times New Roman" w:hAnsi="Times New Roman"/>
        </w:rPr>
      </w:pPr>
      <w:r>
        <w:rPr>
          <w:rFonts w:ascii="Times New Roman" w:hAnsi="Times New Roman"/>
        </w:rPr>
        <w:t xml:space="preserve">De profylaktiska vårdinsatserna skall väljas så att största möjliga nytta beaktas. Daglig användning av fluortandkräm är den mest kostnadseffektiva formen av kariesprevention. </w:t>
      </w:r>
    </w:p>
    <w:p w:rsidR="000B4385" w:rsidP="000B4385">
      <w:pPr>
        <w:rPr>
          <w:rFonts w:ascii="Times New Roman" w:hAnsi="Times New Roman"/>
        </w:rPr>
      </w:pPr>
    </w:p>
    <w:p w:rsidR="000B4385" w:rsidP="000B4385">
      <w:pPr>
        <w:rPr>
          <w:rFonts w:ascii="Times New Roman" w:hAnsi="Times New Roman"/>
          <w:b/>
        </w:rPr>
      </w:pPr>
      <w:r>
        <w:rPr>
          <w:rFonts w:ascii="Times New Roman" w:hAnsi="Times New Roman"/>
          <w:b/>
        </w:rPr>
        <w:t>Basprofylax (</w:t>
      </w:r>
      <w:r>
        <w:rPr>
          <w:rFonts w:ascii="Times New Roman" w:hAnsi="Times New Roman"/>
          <w:b/>
        </w:rPr>
        <w:t>Bp</w:t>
      </w:r>
      <w:r>
        <w:rPr>
          <w:rFonts w:ascii="Times New Roman" w:hAnsi="Times New Roman"/>
          <w:b/>
        </w:rPr>
        <w:t xml:space="preserve">): </w:t>
      </w:r>
    </w:p>
    <w:p w:rsidR="000B4385" w:rsidP="004F7429">
      <w:pPr>
        <w:pStyle w:val="ListParagraph"/>
        <w:numPr>
          <w:ilvl w:val="0"/>
          <w:numId w:val="26"/>
        </w:numPr>
        <w:spacing w:line="240" w:lineRule="auto"/>
        <w:rPr>
          <w:rFonts w:ascii="Times New Roman" w:hAnsi="Times New Roman"/>
        </w:rPr>
      </w:pPr>
      <w:r>
        <w:rPr>
          <w:rFonts w:ascii="Times New Roman" w:hAnsi="Times New Roman"/>
        </w:rPr>
        <w:t>Motivation och instruktion till tandborstning 2 gånger per dag med fluortandkräm</w:t>
      </w:r>
    </w:p>
    <w:p w:rsidR="000B4385" w:rsidP="004F7429">
      <w:pPr>
        <w:pStyle w:val="ListParagraph"/>
        <w:numPr>
          <w:ilvl w:val="0"/>
          <w:numId w:val="26"/>
        </w:numPr>
        <w:spacing w:line="240" w:lineRule="auto"/>
        <w:rPr>
          <w:rFonts w:ascii="Times New Roman" w:hAnsi="Times New Roman"/>
        </w:rPr>
      </w:pPr>
      <w:r>
        <w:rPr>
          <w:rFonts w:ascii="Times New Roman" w:hAnsi="Times New Roman"/>
        </w:rPr>
        <w:t>Information om kostens betydelse och regelbundna måltider</w:t>
      </w:r>
    </w:p>
    <w:p w:rsidR="000B4385" w:rsidP="000B4385">
      <w:pPr>
        <w:rPr>
          <w:rFonts w:ascii="Times New Roman" w:hAnsi="Times New Roman"/>
        </w:rPr>
      </w:pPr>
    </w:p>
    <w:p w:rsidR="000B4385" w:rsidP="000B4385">
      <w:pPr>
        <w:rPr>
          <w:rFonts w:ascii="Times New Roman" w:hAnsi="Times New Roman"/>
        </w:rPr>
      </w:pPr>
      <w:r>
        <w:rPr>
          <w:rFonts w:ascii="Times New Roman" w:hAnsi="Times New Roman"/>
          <w:b/>
        </w:rPr>
        <w:t>Tilläggsprofylax</w:t>
      </w:r>
      <w:r>
        <w:rPr>
          <w:rFonts w:ascii="Times New Roman" w:hAnsi="Times New Roman"/>
        </w:rPr>
        <w:t xml:space="preserve"> </w:t>
      </w:r>
      <w:r>
        <w:rPr>
          <w:rFonts w:ascii="Times New Roman" w:hAnsi="Times New Roman"/>
          <w:b/>
        </w:rPr>
        <w:t>(</w:t>
      </w:r>
      <w:r>
        <w:rPr>
          <w:rFonts w:ascii="Times New Roman" w:hAnsi="Times New Roman"/>
          <w:b/>
        </w:rPr>
        <w:t>Tp</w:t>
      </w:r>
      <w:r>
        <w:rPr>
          <w:rFonts w:ascii="Times New Roman" w:hAnsi="Times New Roman"/>
          <w:b/>
        </w:rPr>
        <w:t>) :</w:t>
      </w:r>
      <w:r>
        <w:rPr>
          <w:rFonts w:ascii="Times New Roman" w:hAnsi="Times New Roman"/>
        </w:rPr>
        <w:t xml:space="preserve">    </w:t>
      </w:r>
    </w:p>
    <w:p w:rsidR="000B4385" w:rsidP="004F7429">
      <w:pPr>
        <w:pStyle w:val="ListParagraph"/>
        <w:numPr>
          <w:ilvl w:val="0"/>
          <w:numId w:val="27"/>
        </w:numPr>
        <w:spacing w:line="240" w:lineRule="auto"/>
        <w:rPr>
          <w:rFonts w:ascii="Times New Roman" w:hAnsi="Times New Roman"/>
        </w:rPr>
      </w:pPr>
      <w:r>
        <w:rPr>
          <w:rFonts w:ascii="Times New Roman" w:hAnsi="Times New Roman"/>
        </w:rPr>
        <w:t>Orsaksutredning med avseende på rutiner för munhygien och kost samt eventuellt andra riskfaktorer. Förklara varför kariesrisken bedöms som hög och lägg fram vikten av en god och regelbunden munhygien.</w:t>
      </w:r>
    </w:p>
    <w:p w:rsidR="000B4385" w:rsidP="004F7429">
      <w:pPr>
        <w:pStyle w:val="ListParagraph"/>
        <w:numPr>
          <w:ilvl w:val="0"/>
          <w:numId w:val="27"/>
        </w:numPr>
        <w:spacing w:line="240" w:lineRule="auto"/>
        <w:rPr>
          <w:rFonts w:ascii="Times New Roman" w:hAnsi="Times New Roman"/>
        </w:rPr>
      </w:pPr>
      <w:r>
        <w:rPr>
          <w:rFonts w:ascii="Times New Roman" w:hAnsi="Times New Roman"/>
        </w:rPr>
        <w:t xml:space="preserve">Individanpassad munhygieninstruktion och </w:t>
      </w:r>
      <w:r>
        <w:rPr>
          <w:rFonts w:ascii="Times New Roman" w:hAnsi="Times New Roman"/>
        </w:rPr>
        <w:t>kostutredning</w:t>
      </w:r>
      <w:r>
        <w:rPr>
          <w:rFonts w:ascii="Times New Roman" w:hAnsi="Times New Roman"/>
        </w:rPr>
        <w:t>/kostrekommendation</w:t>
      </w:r>
    </w:p>
    <w:p w:rsidR="000B4385" w:rsidP="004F7429">
      <w:pPr>
        <w:pStyle w:val="ListParagraph"/>
        <w:numPr>
          <w:ilvl w:val="0"/>
          <w:numId w:val="27"/>
        </w:numPr>
        <w:spacing w:line="240" w:lineRule="auto"/>
        <w:rPr>
          <w:rFonts w:ascii="Times New Roman" w:hAnsi="Times New Roman"/>
        </w:rPr>
      </w:pPr>
      <w:r>
        <w:rPr>
          <w:rFonts w:ascii="Times New Roman" w:hAnsi="Times New Roman"/>
        </w:rPr>
        <w:t>Uppföljning och utvärdering av insatta åtgärder med individuellt anpassade och regelbundna besök</w:t>
      </w:r>
    </w:p>
    <w:p w:rsidR="000B4385" w:rsidP="004F7429">
      <w:pPr>
        <w:pStyle w:val="ListParagraph"/>
        <w:numPr>
          <w:ilvl w:val="0"/>
          <w:numId w:val="27"/>
        </w:numPr>
        <w:spacing w:line="240" w:lineRule="auto"/>
        <w:rPr>
          <w:rFonts w:ascii="Times New Roman" w:hAnsi="Times New Roman"/>
        </w:rPr>
      </w:pPr>
      <w:r>
        <w:rPr>
          <w:rFonts w:ascii="Times New Roman" w:hAnsi="Times New Roman"/>
        </w:rPr>
        <w:t xml:space="preserve">Fluorlackning: initiala kariesskador </w:t>
      </w:r>
      <w:r>
        <w:rPr>
          <w:rFonts w:ascii="Times New Roman" w:hAnsi="Times New Roman"/>
        </w:rPr>
        <w:t>fluorlackas</w:t>
      </w:r>
      <w:r>
        <w:rPr>
          <w:rFonts w:ascii="Times New Roman" w:hAnsi="Times New Roman"/>
        </w:rPr>
        <w:t xml:space="preserve"> vid varje besök, dock minst 2 ggr/år med individuellt anpassat intervall.</w:t>
      </w:r>
    </w:p>
    <w:p w:rsidR="000B4385" w:rsidP="000B4385">
      <w:r>
        <w:br w:type="page"/>
      </w:r>
    </w:p>
    <w:p w:rsidR="000B4385" w:rsidP="004F7429">
      <w:pPr>
        <w:pStyle w:val="ListParagraph"/>
        <w:numPr>
          <w:ilvl w:val="0"/>
          <w:numId w:val="27"/>
        </w:numPr>
        <w:spacing w:line="240" w:lineRule="auto"/>
        <w:rPr>
          <w:rFonts w:ascii="Times New Roman" w:hAnsi="Times New Roman"/>
        </w:rPr>
      </w:pPr>
      <w:r>
        <w:rPr>
          <w:rFonts w:ascii="Times New Roman" w:hAnsi="Times New Roman"/>
        </w:rPr>
        <w:t>Fluortabletter/</w:t>
      </w:r>
      <w:r>
        <w:rPr>
          <w:rFonts w:ascii="Times New Roman" w:hAnsi="Times New Roman"/>
        </w:rPr>
        <w:t>fluorskölj</w:t>
      </w:r>
      <w:r>
        <w:rPr>
          <w:rFonts w:ascii="Times New Roman" w:hAnsi="Times New Roman"/>
        </w:rPr>
        <w:t xml:space="preserve"> kan rekommenderas tills tandborstning 2 ggr/d med fluortandkräm fungerar.</w:t>
      </w:r>
    </w:p>
    <w:p w:rsidR="000B4385" w:rsidP="004F7429">
      <w:pPr>
        <w:pStyle w:val="ListParagraph"/>
        <w:numPr>
          <w:ilvl w:val="0"/>
          <w:numId w:val="27"/>
        </w:numPr>
        <w:spacing w:line="240" w:lineRule="auto"/>
        <w:rPr>
          <w:rFonts w:ascii="Times New Roman" w:hAnsi="Times New Roman"/>
          <w:b/>
        </w:rPr>
      </w:pPr>
      <w:r>
        <w:rPr>
          <w:rFonts w:ascii="Times New Roman" w:hAnsi="Times New Roman"/>
        </w:rPr>
        <w:t xml:space="preserve">Fissurförsegling. Såväl primära som permanenta tänder kan vara aktuella. </w:t>
      </w:r>
    </w:p>
    <w:p w:rsidR="000B4385" w:rsidP="000B4385">
      <w:pPr>
        <w:rPr>
          <w:rFonts w:ascii="Times New Roman" w:hAnsi="Times New Roman"/>
          <w:b/>
        </w:rPr>
      </w:pPr>
    </w:p>
    <w:p w:rsidR="000B4385" w:rsidP="000B4385">
      <w:pPr>
        <w:rPr>
          <w:rFonts w:ascii="Times New Roman" w:hAnsi="Times New Roman"/>
          <w:b/>
        </w:rPr>
      </w:pPr>
      <w:r>
        <w:rPr>
          <w:rFonts w:ascii="Times New Roman" w:hAnsi="Times New Roman"/>
          <w:b/>
        </w:rPr>
        <w:t xml:space="preserve">Intensivprofylax ( </w:t>
      </w:r>
      <w:r>
        <w:rPr>
          <w:rFonts w:ascii="Times New Roman" w:hAnsi="Times New Roman"/>
          <w:b/>
        </w:rPr>
        <w:t>Ip</w:t>
      </w:r>
      <w:r>
        <w:rPr>
          <w:rFonts w:ascii="Times New Roman" w:hAnsi="Times New Roman"/>
          <w:b/>
        </w:rPr>
        <w:t xml:space="preserve"> )</w:t>
      </w:r>
    </w:p>
    <w:p w:rsidR="000B4385" w:rsidP="004F7429">
      <w:pPr>
        <w:pStyle w:val="ListParagraph"/>
        <w:numPr>
          <w:ilvl w:val="0"/>
          <w:numId w:val="28"/>
        </w:numPr>
        <w:spacing w:line="240" w:lineRule="auto"/>
        <w:rPr>
          <w:rFonts w:ascii="Times New Roman" w:hAnsi="Times New Roman"/>
        </w:rPr>
      </w:pPr>
      <w:r>
        <w:rPr>
          <w:rFonts w:ascii="Times New Roman" w:hAnsi="Times New Roman"/>
        </w:rPr>
        <w:t xml:space="preserve">Intensivlackning med fluor vid uttalad  risk för karies eller vid snabb kariesprogression. Fluorlackning x 3 under en koncentrerad tid: </w:t>
      </w:r>
    </w:p>
    <w:p w:rsidR="000B4385" w:rsidP="000B4385">
      <w:pPr>
        <w:pStyle w:val="ListParagraph"/>
        <w:numPr>
          <w:ilvl w:val="0"/>
          <w:numId w:val="0"/>
        </w:numPr>
        <w:spacing w:line="240" w:lineRule="auto"/>
        <w:ind w:left="720"/>
        <w:rPr>
          <w:rFonts w:ascii="Times New Roman" w:hAnsi="Times New Roman"/>
        </w:rPr>
      </w:pPr>
      <w:r>
        <w:rPr>
          <w:rFonts w:ascii="Times New Roman" w:hAnsi="Times New Roman"/>
        </w:rPr>
        <w:t xml:space="preserve">    - förskolebarn månadsvis under 3 mån </w:t>
      </w:r>
    </w:p>
    <w:p w:rsidR="000B4385" w:rsidP="000B4385">
      <w:pPr>
        <w:pStyle w:val="ListParagraph"/>
        <w:numPr>
          <w:ilvl w:val="0"/>
          <w:numId w:val="0"/>
        </w:numPr>
        <w:spacing w:line="240" w:lineRule="auto"/>
        <w:ind w:left="720"/>
        <w:rPr>
          <w:rFonts w:ascii="Times New Roman" w:hAnsi="Times New Roman"/>
        </w:rPr>
      </w:pPr>
      <w:r>
        <w:rPr>
          <w:rFonts w:ascii="Times New Roman" w:hAnsi="Times New Roman"/>
        </w:rPr>
        <w:t xml:space="preserve">    - skolbarn 3 ggr /ca 1mån).</w:t>
      </w:r>
    </w:p>
    <w:p w:rsidR="000B4385" w:rsidP="004F7429">
      <w:pPr>
        <w:pStyle w:val="ListParagraph"/>
        <w:numPr>
          <w:ilvl w:val="0"/>
          <w:numId w:val="28"/>
        </w:numPr>
        <w:spacing w:line="240" w:lineRule="auto"/>
        <w:rPr>
          <w:rFonts w:ascii="Times New Roman" w:hAnsi="Times New Roman"/>
        </w:rPr>
      </w:pPr>
      <w:r>
        <w:rPr>
          <w:rFonts w:ascii="Times New Roman" w:hAnsi="Times New Roman"/>
        </w:rPr>
        <w:t xml:space="preserve">Kombinationspreparat med </w:t>
      </w:r>
      <w:r>
        <w:rPr>
          <w:rFonts w:ascii="Times New Roman" w:hAnsi="Times New Roman"/>
        </w:rPr>
        <w:t>klorhexidin</w:t>
      </w:r>
      <w:r>
        <w:rPr>
          <w:rFonts w:ascii="Times New Roman" w:hAnsi="Times New Roman"/>
        </w:rPr>
        <w:t>/fluor kan övervägas initialt i undantagsfall.</w:t>
      </w:r>
    </w:p>
    <w:p w:rsidR="000B4385" w:rsidP="000B4385">
      <w:pPr>
        <w:rPr>
          <w:rFonts w:ascii="Times New Roman" w:hAnsi="Times New Roman"/>
        </w:rPr>
      </w:pPr>
    </w:p>
    <w:p w:rsidR="000B4385" w:rsidP="000B4385">
      <w:pPr>
        <w:rPr>
          <w:rFonts w:ascii="Times New Roman" w:hAnsi="Times New Roman"/>
          <w:b/>
        </w:rPr>
      </w:pPr>
    </w:p>
    <w:p w:rsidR="000B4385" w:rsidP="000B4385">
      <w:pPr>
        <w:rPr>
          <w:rFonts w:ascii="Times New Roman" w:hAnsi="Times New Roman"/>
          <w:b/>
        </w:rPr>
      </w:pPr>
      <w:r>
        <w:rPr>
          <w:rFonts w:ascii="Times New Roman" w:hAnsi="Times New Roman"/>
          <w:b/>
        </w:rPr>
        <w:t>Hälsofrämjande samverkan</w:t>
      </w:r>
    </w:p>
    <w:p w:rsidR="000B4385" w:rsidP="000B4385">
      <w:pPr>
        <w:rPr>
          <w:rFonts w:ascii="Times New Roman" w:hAnsi="Times New Roman"/>
          <w:b/>
        </w:rPr>
      </w:pPr>
    </w:p>
    <w:p w:rsidR="000B4385" w:rsidP="000B4385">
      <w:pPr>
        <w:rPr>
          <w:rFonts w:ascii="Times New Roman" w:hAnsi="Times New Roman"/>
        </w:rPr>
      </w:pPr>
      <w:r>
        <w:rPr>
          <w:rFonts w:ascii="Times New Roman" w:hAnsi="Times New Roman"/>
        </w:rPr>
        <w:t>Folktandvården skall samverka med Barnhälsovården</w:t>
      </w:r>
      <w:r>
        <w:rPr>
          <w:rFonts w:ascii="Times New Roman" w:hAnsi="Times New Roman"/>
          <w:b/>
        </w:rPr>
        <w:t xml:space="preserve"> </w:t>
      </w:r>
      <w:r>
        <w:rPr>
          <w:rFonts w:ascii="Times New Roman" w:hAnsi="Times New Roman"/>
        </w:rPr>
        <w:t xml:space="preserve">(BVC) i det förebyggande tandhälsoarbetet. </w:t>
      </w:r>
    </w:p>
    <w:p w:rsidR="000B4385" w:rsidP="000B4385">
      <w:pPr>
        <w:rPr>
          <w:rFonts w:ascii="Times New Roman" w:hAnsi="Times New Roman"/>
        </w:rPr>
      </w:pPr>
      <w:r>
        <w:rPr>
          <w:rFonts w:ascii="Times New Roman" w:hAnsi="Times New Roman"/>
        </w:rPr>
        <w:t>Samverkan underlättas om det på varje Folktandvårdsklinik finns en kontaktperson (tsk/</w:t>
      </w:r>
      <w:r>
        <w:rPr>
          <w:rFonts w:ascii="Times New Roman" w:hAnsi="Times New Roman"/>
        </w:rPr>
        <w:t>t.hyg</w:t>
      </w:r>
      <w:r>
        <w:rPr>
          <w:rFonts w:ascii="Times New Roman" w:hAnsi="Times New Roman"/>
        </w:rPr>
        <w:t xml:space="preserve">) som ansvarar för kontakten mellan respektive FTV-BVC. </w:t>
      </w:r>
    </w:p>
    <w:p w:rsidR="000B4385" w:rsidP="000B4385">
      <w:pPr>
        <w:rPr>
          <w:rFonts w:ascii="Times New Roman" w:hAnsi="Times New Roman"/>
        </w:rPr>
      </w:pPr>
    </w:p>
    <w:p w:rsidR="000B4385" w:rsidP="000B4385">
      <w:pPr>
        <w:rPr>
          <w:rFonts w:ascii="Times New Roman" w:hAnsi="Times New Roman"/>
        </w:rPr>
      </w:pPr>
      <w:r>
        <w:rPr>
          <w:rFonts w:ascii="Times New Roman" w:hAnsi="Times New Roman"/>
        </w:rPr>
        <w:t>I samband med barnets tidiga besök på BVC (0-1 år) ger Barnhälsovården grundläggande information kring tandhälsa. Folktandvården skall vara behjälplig med stöttning (</w:t>
      </w:r>
      <w:r>
        <w:rPr>
          <w:rFonts w:ascii="Times New Roman" w:hAnsi="Times New Roman"/>
        </w:rPr>
        <w:t>t.ex</w:t>
      </w:r>
      <w:r>
        <w:rPr>
          <w:rFonts w:ascii="Times New Roman" w:hAnsi="Times New Roman"/>
        </w:rPr>
        <w:t xml:space="preserve"> vid tandhälsoinformation till föräldragrupper på BVC) och med informationsmaterial (</w:t>
      </w:r>
      <w:r>
        <w:rPr>
          <w:rFonts w:ascii="Times New Roman" w:hAnsi="Times New Roman"/>
          <w:b/>
        </w:rPr>
        <w:t xml:space="preserve">bilaga </w:t>
      </w:r>
      <w:r>
        <w:rPr>
          <w:rFonts w:ascii="Times New Roman" w:hAnsi="Times New Roman"/>
          <w:i/>
        </w:rPr>
        <w:t>”Informationsmaterial BVC”</w:t>
      </w:r>
      <w:r>
        <w:rPr>
          <w:rFonts w:ascii="Times New Roman" w:hAnsi="Times New Roman"/>
        </w:rPr>
        <w:t xml:space="preserve"> ) . FTV förser BVC med tandborstar. </w:t>
      </w:r>
    </w:p>
    <w:p w:rsidR="000B4385" w:rsidP="000B4385">
      <w:pPr>
        <w:rPr>
          <w:rFonts w:ascii="Times New Roman" w:hAnsi="Times New Roman"/>
        </w:rPr>
      </w:pPr>
    </w:p>
    <w:p w:rsidR="000B4385" w:rsidP="000B4385">
      <w:pPr>
        <w:rPr>
          <w:rFonts w:ascii="Times New Roman" w:hAnsi="Times New Roman"/>
        </w:rPr>
      </w:pPr>
    </w:p>
    <w:p w:rsidR="000B4385" w:rsidP="000B4385">
      <w:pPr>
        <w:rPr>
          <w:rFonts w:ascii="Times New Roman" w:hAnsi="Times New Roman"/>
        </w:rPr>
      </w:pPr>
    </w:p>
    <w:p w:rsidR="000B4385" w:rsidP="000B4385">
      <w:pPr>
        <w:rPr>
          <w:rFonts w:ascii="Times New Roman" w:hAnsi="Times New Roman"/>
        </w:rPr>
      </w:pPr>
      <w:r>
        <w:rPr>
          <w:rFonts w:ascii="Times New Roman" w:hAnsi="Times New Roman"/>
          <w:b/>
        </w:rPr>
        <w:t xml:space="preserve">Individuellt hälsosamtal vid 1 år </w:t>
      </w:r>
      <w:r>
        <w:rPr>
          <w:rFonts w:ascii="Times New Roman" w:hAnsi="Times New Roman"/>
        </w:rPr>
        <w:t xml:space="preserve">(enligt </w:t>
      </w:r>
      <w:r>
        <w:rPr>
          <w:rFonts w:ascii="Times New Roman" w:hAnsi="Times New Roman"/>
          <w:b/>
        </w:rPr>
        <w:t>bilaga</w:t>
      </w:r>
      <w:r>
        <w:rPr>
          <w:rFonts w:ascii="Times New Roman" w:hAnsi="Times New Roman"/>
        </w:rPr>
        <w:t xml:space="preserve"> </w:t>
      </w:r>
      <w:r>
        <w:rPr>
          <w:rFonts w:ascii="Times New Roman" w:hAnsi="Times New Roman"/>
          <w:i/>
        </w:rPr>
        <w:t xml:space="preserve">”Munhälsokontroll vid 1 år” </w:t>
      </w:r>
      <w:r>
        <w:rPr>
          <w:rFonts w:ascii="Times New Roman" w:hAnsi="Times New Roman"/>
        </w:rPr>
        <w:t xml:space="preserve">) </w:t>
      </w:r>
    </w:p>
    <w:p w:rsidR="000B4385" w:rsidP="000B4385">
      <w:pPr>
        <w:rPr>
          <w:rFonts w:ascii="Times New Roman" w:hAnsi="Times New Roman"/>
        </w:rPr>
      </w:pPr>
    </w:p>
    <w:p w:rsidR="000B4385" w:rsidP="000B4385">
      <w:pPr>
        <w:rPr>
          <w:rFonts w:ascii="Times New Roman" w:hAnsi="Times New Roman"/>
        </w:rPr>
      </w:pPr>
    </w:p>
    <w:p w:rsidR="000B4385" w:rsidP="000B4385">
      <w:pPr>
        <w:rPr>
          <w:rFonts w:ascii="Times New Roman" w:hAnsi="Times New Roman"/>
        </w:rPr>
      </w:pPr>
    </w:p>
    <w:p w:rsidR="000B4385" w:rsidP="000B4385">
      <w:pPr>
        <w:rPr>
          <w:rFonts w:ascii="Times New Roman" w:hAnsi="Times New Roman"/>
        </w:rPr>
      </w:pPr>
      <w:r>
        <w:rPr>
          <w:rFonts w:ascii="Times New Roman" w:hAnsi="Times New Roman"/>
          <w:b/>
        </w:rPr>
        <w:t>Munhälsokontroll eller profylaxkontroll</w:t>
      </w:r>
      <w:r>
        <w:rPr>
          <w:rFonts w:ascii="Times New Roman" w:hAnsi="Times New Roman"/>
        </w:rPr>
        <w:t xml:space="preserve"> av tandsköterska utgör en kontroll av tandhälsan, där diagnostik, riskgruppering och terapiplan </w:t>
      </w:r>
      <w:r>
        <w:rPr>
          <w:rFonts w:ascii="Times New Roman" w:hAnsi="Times New Roman"/>
          <w:b/>
        </w:rPr>
        <w:t>inte</w:t>
      </w:r>
      <w:r>
        <w:rPr>
          <w:rFonts w:ascii="Times New Roman" w:hAnsi="Times New Roman"/>
        </w:rPr>
        <w:t xml:space="preserve"> ingår. </w:t>
      </w:r>
    </w:p>
    <w:p w:rsidR="000B4385" w:rsidP="000B4385">
      <w:pPr>
        <w:rPr>
          <w:rFonts w:ascii="Times New Roman" w:hAnsi="Times New Roman"/>
        </w:rPr>
      </w:pPr>
      <w:r>
        <w:rPr>
          <w:rFonts w:ascii="Times New Roman" w:hAnsi="Times New Roman"/>
        </w:rPr>
        <w:t xml:space="preserve">Avsikten med kontrollerna hos tandsköterskan är att skapa en positiv inställning till tandvård och egenvård och att få en samlad bild av barnets/familjens förutsättningar för detta. </w:t>
      </w:r>
    </w:p>
    <w:p w:rsidR="000B4385" w:rsidP="000B4385">
      <w:pPr>
        <w:rPr>
          <w:rFonts w:ascii="Times New Roman" w:hAnsi="Times New Roman"/>
        </w:rPr>
      </w:pPr>
      <w:r>
        <w:rPr>
          <w:rFonts w:ascii="Times New Roman" w:hAnsi="Times New Roman"/>
        </w:rPr>
        <w:t>Uppmärksamma och dokumentera brister i egenvården (rutiner för tandborstning, plack) och vanor för mat och dryck.</w:t>
      </w:r>
    </w:p>
    <w:p w:rsidR="000B4385" w:rsidP="000B4385">
      <w:pPr>
        <w:rPr>
          <w:rFonts w:ascii="Times New Roman" w:hAnsi="Times New Roman"/>
        </w:rPr>
      </w:pPr>
      <w:r>
        <w:rPr>
          <w:rFonts w:ascii="Times New Roman" w:hAnsi="Times New Roman"/>
        </w:rPr>
        <w:t xml:space="preserve">Följ upp tidigare hälsodeklaration, framkommer </w:t>
      </w:r>
      <w:r>
        <w:rPr>
          <w:rFonts w:ascii="Times New Roman" w:hAnsi="Times New Roman"/>
          <w:b/>
        </w:rPr>
        <w:t>nya</w:t>
      </w:r>
      <w:r>
        <w:rPr>
          <w:rFonts w:ascii="Times New Roman" w:hAnsi="Times New Roman"/>
        </w:rPr>
        <w:t xml:space="preserve"> </w:t>
      </w:r>
      <w:r>
        <w:rPr>
          <w:rFonts w:ascii="Times New Roman" w:hAnsi="Times New Roman"/>
          <w:b/>
        </w:rPr>
        <w:t>anamnestiska riskfaktorer</w:t>
      </w:r>
      <w:r>
        <w:rPr>
          <w:rFonts w:ascii="Times New Roman" w:hAnsi="Times New Roman"/>
        </w:rPr>
        <w:t xml:space="preserve"> (förändrad hälsa/medicinering, diagnos/funktionsnedsättning, familjesituation, hur barnet fungerar på förskola/skola </w:t>
      </w:r>
      <w:r>
        <w:rPr>
          <w:rFonts w:ascii="Times New Roman" w:hAnsi="Times New Roman"/>
        </w:rPr>
        <w:t>etc</w:t>
      </w:r>
      <w:r>
        <w:rPr>
          <w:rFonts w:ascii="Times New Roman" w:hAnsi="Times New Roman"/>
        </w:rPr>
        <w:t xml:space="preserve">), dokumentera dessa  i journalen och </w:t>
      </w:r>
      <w:r>
        <w:rPr>
          <w:rFonts w:ascii="Times New Roman" w:hAnsi="Times New Roman"/>
          <w:b/>
        </w:rPr>
        <w:t>konsultera tandläkare  för bedömning</w:t>
      </w:r>
      <w:r>
        <w:rPr>
          <w:rFonts w:ascii="Times New Roman" w:hAnsi="Times New Roman"/>
        </w:rPr>
        <w:t>.</w:t>
      </w:r>
    </w:p>
    <w:p w:rsidR="000B4385" w:rsidP="000B4385">
      <w:pPr>
        <w:ind w:left="227" w:hanging="227"/>
        <w:rPr>
          <w:rFonts w:ascii="Times New Roman" w:hAnsi="Times New Roman"/>
          <w:b/>
        </w:rPr>
      </w:pPr>
      <w:r>
        <w:rPr>
          <w:rFonts w:ascii="Times New Roman" w:hAnsi="Times New Roman"/>
        </w:rPr>
        <w:t xml:space="preserve">Framkommer </w:t>
      </w:r>
      <w:r>
        <w:rPr>
          <w:rFonts w:ascii="Times New Roman" w:hAnsi="Times New Roman"/>
          <w:b/>
        </w:rPr>
        <w:t>nya kliniska fynd eller avvikelser från tidigare status</w:t>
      </w:r>
      <w:r>
        <w:rPr>
          <w:rFonts w:ascii="Times New Roman" w:hAnsi="Times New Roman"/>
        </w:rPr>
        <w:t xml:space="preserve"> </w:t>
      </w:r>
      <w:r>
        <w:rPr>
          <w:rFonts w:ascii="Times New Roman" w:hAnsi="Times New Roman"/>
          <w:b/>
          <w:u w:val="single"/>
        </w:rPr>
        <w:t>skall</w:t>
      </w:r>
      <w:r>
        <w:rPr>
          <w:rFonts w:ascii="Times New Roman" w:hAnsi="Times New Roman"/>
          <w:b/>
        </w:rPr>
        <w:t xml:space="preserve"> tandläkare</w:t>
      </w:r>
    </w:p>
    <w:p w:rsidR="000B4385" w:rsidP="000B4385">
      <w:pPr>
        <w:rPr>
          <w:rFonts w:ascii="Times New Roman" w:hAnsi="Times New Roman"/>
          <w:b/>
        </w:rPr>
      </w:pPr>
      <w:r>
        <w:rPr>
          <w:rFonts w:ascii="Times New Roman" w:hAnsi="Times New Roman"/>
          <w:b/>
        </w:rPr>
        <w:t>konsulteras och klinisk kontroll göras!</w:t>
      </w:r>
    </w:p>
    <w:p w:rsidR="000B4385" w:rsidP="000B4385">
      <w:r>
        <w:br w:type="page"/>
      </w:r>
    </w:p>
    <w:p w:rsidR="000B4385" w:rsidP="000B4385">
      <w:pPr>
        <w:ind w:left="227" w:hanging="227"/>
        <w:rPr>
          <w:rFonts w:ascii="Times New Roman" w:hAnsi="Times New Roman"/>
        </w:rPr>
      </w:pPr>
      <w:r>
        <w:rPr>
          <w:rFonts w:ascii="Times New Roman" w:hAnsi="Times New Roman"/>
        </w:rPr>
        <w:t xml:space="preserve">Utförliga daganteckningar vid munhälsokontroller och profylaxbesök samt god </w:t>
      </w:r>
    </w:p>
    <w:p w:rsidR="000B4385" w:rsidP="000B4385">
      <w:pPr>
        <w:ind w:left="227" w:hanging="227"/>
        <w:rPr>
          <w:rFonts w:ascii="Times New Roman" w:hAnsi="Times New Roman"/>
        </w:rPr>
      </w:pPr>
      <w:r>
        <w:rPr>
          <w:rFonts w:ascii="Times New Roman" w:hAnsi="Times New Roman"/>
        </w:rPr>
        <w:t xml:space="preserve">kommunikation och återkoppling till patientansvarig tandläkare är viktigt. </w:t>
      </w:r>
    </w:p>
    <w:p w:rsidR="000B4385" w:rsidP="000B4385">
      <w:pPr>
        <w:ind w:left="227" w:hanging="227"/>
        <w:rPr>
          <w:rFonts w:ascii="Times New Roman" w:hAnsi="Times New Roman"/>
          <w:b/>
        </w:rPr>
      </w:pPr>
      <w:r>
        <w:rPr>
          <w:rFonts w:ascii="Times New Roman" w:hAnsi="Times New Roman"/>
          <w:b/>
        </w:rPr>
        <w:t xml:space="preserve">Behandlingsplan, riskgrupp och revisionsintervall upprättas av patientansvarig </w:t>
      </w:r>
    </w:p>
    <w:p w:rsidR="000B4385" w:rsidP="000B4385">
      <w:pPr>
        <w:ind w:left="227" w:hanging="227"/>
        <w:rPr>
          <w:rFonts w:ascii="Times New Roman" w:hAnsi="Times New Roman"/>
        </w:rPr>
      </w:pPr>
      <w:r>
        <w:rPr>
          <w:rFonts w:ascii="Times New Roman" w:hAnsi="Times New Roman"/>
          <w:b/>
        </w:rPr>
        <w:t>tandläkare</w:t>
      </w:r>
      <w:r>
        <w:rPr>
          <w:rFonts w:ascii="Times New Roman" w:hAnsi="Times New Roman"/>
        </w:rPr>
        <w:t xml:space="preserve"> efter munhälsokontrollen. </w:t>
      </w:r>
    </w:p>
    <w:p w:rsidR="000B4385" w:rsidP="000B4385">
      <w:pPr>
        <w:rPr>
          <w:rFonts w:ascii="Times New Roman" w:hAnsi="Times New Roman"/>
          <w:b/>
        </w:rPr>
      </w:pPr>
    </w:p>
    <w:p w:rsidR="000B4385" w:rsidP="000B4385">
      <w:pPr>
        <w:rPr>
          <w:rFonts w:ascii="Times New Roman" w:hAnsi="Times New Roman"/>
        </w:rPr>
      </w:pPr>
    </w:p>
    <w:p w:rsidR="000B4385" w:rsidP="000B4385">
      <w:pPr>
        <w:rPr>
          <w:rFonts w:ascii="Times New Roman" w:hAnsi="Times New Roman"/>
          <w:b/>
        </w:rPr>
      </w:pPr>
      <w:r>
        <w:rPr>
          <w:rFonts w:ascii="Times New Roman" w:hAnsi="Times New Roman"/>
          <w:b/>
        </w:rPr>
        <w:t xml:space="preserve">Munhälsokontroll / profylax 3-4 åringen </w:t>
      </w:r>
    </w:p>
    <w:p w:rsidR="000B4385" w:rsidP="000B4385">
      <w:pPr>
        <w:rPr>
          <w:rFonts w:ascii="Times New Roman" w:hAnsi="Times New Roman"/>
          <w:bCs/>
        </w:rPr>
      </w:pPr>
      <w:r>
        <w:rPr>
          <w:rFonts w:ascii="Times New Roman" w:hAnsi="Times New Roman"/>
          <w:bCs/>
        </w:rPr>
        <w:t>Att tänka på:</w:t>
      </w:r>
    </w:p>
    <w:p w:rsidR="000B4385" w:rsidP="004F7429">
      <w:pPr>
        <w:numPr>
          <w:ilvl w:val="0"/>
          <w:numId w:val="29"/>
        </w:numPr>
        <w:rPr>
          <w:rFonts w:ascii="Times New Roman" w:hAnsi="Times New Roman"/>
        </w:rPr>
      </w:pPr>
      <w:r>
        <w:rPr>
          <w:rFonts w:ascii="Times New Roman" w:hAnsi="Times New Roman"/>
        </w:rPr>
        <w:t>Tandborstteknik. Instruktion och feedback. Barn/föräldrar skall visa att de behärskar tekniken. Vid behov uppföljning.</w:t>
      </w:r>
    </w:p>
    <w:p w:rsidR="000B4385" w:rsidP="004F7429">
      <w:pPr>
        <w:numPr>
          <w:ilvl w:val="0"/>
          <w:numId w:val="30"/>
        </w:numPr>
        <w:rPr>
          <w:rFonts w:ascii="Times New Roman" w:hAnsi="Times New Roman"/>
        </w:rPr>
      </w:pPr>
      <w:r>
        <w:rPr>
          <w:rFonts w:ascii="Times New Roman" w:hAnsi="Times New Roman"/>
        </w:rPr>
        <w:t>Vuxenhjälp vid tandborstning två gånger dagligen</w:t>
      </w:r>
    </w:p>
    <w:p w:rsidR="000B4385" w:rsidP="004F7429">
      <w:pPr>
        <w:numPr>
          <w:ilvl w:val="0"/>
          <w:numId w:val="30"/>
        </w:numPr>
        <w:rPr>
          <w:rFonts w:ascii="Times New Roman" w:hAnsi="Times New Roman"/>
        </w:rPr>
      </w:pPr>
      <w:r>
        <w:rPr>
          <w:rFonts w:ascii="Times New Roman" w:hAnsi="Times New Roman"/>
        </w:rPr>
        <w:t>Fluortandkräm (barn-)</w:t>
      </w:r>
    </w:p>
    <w:p w:rsidR="000B4385" w:rsidP="004F7429">
      <w:pPr>
        <w:numPr>
          <w:ilvl w:val="0"/>
          <w:numId w:val="30"/>
        </w:numPr>
        <w:rPr>
          <w:rFonts w:ascii="Times New Roman" w:hAnsi="Times New Roman"/>
        </w:rPr>
      </w:pPr>
      <w:r>
        <w:rPr>
          <w:rFonts w:ascii="Times New Roman" w:hAnsi="Times New Roman"/>
        </w:rPr>
        <w:t>Kostinformation</w:t>
      </w:r>
    </w:p>
    <w:p w:rsidR="000B4385" w:rsidP="004F7429">
      <w:pPr>
        <w:numPr>
          <w:ilvl w:val="0"/>
          <w:numId w:val="30"/>
        </w:numPr>
        <w:rPr>
          <w:rFonts w:ascii="Times New Roman" w:hAnsi="Times New Roman"/>
        </w:rPr>
      </w:pPr>
      <w:r>
        <w:rPr>
          <w:rFonts w:ascii="Times New Roman" w:hAnsi="Times New Roman"/>
        </w:rPr>
        <w:t>Fluor, Vila, Vatten</w:t>
      </w:r>
    </w:p>
    <w:p w:rsidR="000B4385" w:rsidP="000B4385">
      <w:pPr>
        <w:ind w:left="720"/>
        <w:rPr>
          <w:rFonts w:ascii="Times New Roman" w:hAnsi="Times New Roman"/>
        </w:rPr>
      </w:pPr>
    </w:p>
    <w:p w:rsidR="000B4385" w:rsidP="000B4385">
      <w:pPr>
        <w:pStyle w:val="Heading3"/>
        <w:rPr>
          <w:rFonts w:ascii="Times New Roman" w:hAnsi="Times New Roman"/>
        </w:rPr>
      </w:pPr>
      <w:r>
        <w:rPr>
          <w:rFonts w:ascii="Times New Roman" w:hAnsi="Times New Roman"/>
          <w:sz w:val="24"/>
          <w:szCs w:val="24"/>
        </w:rPr>
        <w:t>Munhälsokontroll / profylax för 5-6-åringen</w:t>
      </w:r>
      <w:r>
        <w:rPr>
          <w:rFonts w:ascii="Times New Roman" w:hAnsi="Times New Roman" w:cs="Times New Roman"/>
          <w:sz w:val="28"/>
          <w:szCs w:val="28"/>
        </w:rPr>
        <w:t xml:space="preserve"> </w:t>
      </w:r>
    </w:p>
    <w:p w:rsidR="000B4385" w:rsidP="000B4385">
      <w:pPr>
        <w:rPr>
          <w:rFonts w:ascii="Times New Roman" w:hAnsi="Times New Roman"/>
          <w:bCs/>
        </w:rPr>
      </w:pPr>
      <w:r>
        <w:rPr>
          <w:rFonts w:ascii="Times New Roman" w:hAnsi="Times New Roman"/>
          <w:bCs/>
        </w:rPr>
        <w:t>Att tänka på:</w:t>
      </w:r>
    </w:p>
    <w:p w:rsidR="000B4385" w:rsidP="004F7429">
      <w:pPr>
        <w:numPr>
          <w:ilvl w:val="0"/>
          <w:numId w:val="31"/>
        </w:numPr>
        <w:rPr>
          <w:rFonts w:ascii="Times New Roman" w:hAnsi="Times New Roman"/>
        </w:rPr>
      </w:pPr>
      <w:r>
        <w:rPr>
          <w:rFonts w:ascii="Times New Roman" w:hAnsi="Times New Roman"/>
        </w:rPr>
        <w:t>Tala om att 6-årsmolaren kommer inom ett år/snart/just har brutit fram. Visa i barnets mun. Använd befintliga röntgenbilder till hjälp när du informerar.</w:t>
      </w:r>
    </w:p>
    <w:p w:rsidR="000B4385" w:rsidP="000B4385">
      <w:pPr>
        <w:ind w:left="720"/>
        <w:rPr>
          <w:rFonts w:ascii="Times New Roman" w:hAnsi="Times New Roman"/>
        </w:rPr>
      </w:pPr>
      <w:r>
        <w:rPr>
          <w:rFonts w:ascii="Times New Roman" w:hAnsi="Times New Roman"/>
        </w:rPr>
        <w:t xml:space="preserve">Betona vikten av att borsta </w:t>
      </w:r>
      <w:r>
        <w:rPr>
          <w:rFonts w:ascii="Times New Roman" w:hAnsi="Times New Roman"/>
        </w:rPr>
        <w:t>ocklusalytan</w:t>
      </w:r>
      <w:r>
        <w:rPr>
          <w:rFonts w:ascii="Times New Roman" w:hAnsi="Times New Roman"/>
        </w:rPr>
        <w:t xml:space="preserve"> 2ggr varje dag med fluortandkräm, övergång till vuxentandkräm rekommenderas när 6-årsmolarer har </w:t>
      </w:r>
      <w:r>
        <w:rPr>
          <w:rFonts w:ascii="Times New Roman" w:hAnsi="Times New Roman"/>
        </w:rPr>
        <w:t>erupterat</w:t>
      </w:r>
      <w:r>
        <w:rPr>
          <w:rFonts w:ascii="Times New Roman" w:hAnsi="Times New Roman"/>
        </w:rPr>
        <w:t>.</w:t>
      </w:r>
    </w:p>
    <w:p w:rsidR="000B4385" w:rsidP="004F7429">
      <w:pPr>
        <w:numPr>
          <w:ilvl w:val="0"/>
          <w:numId w:val="31"/>
        </w:numPr>
        <w:rPr>
          <w:rFonts w:ascii="Times New Roman" w:hAnsi="Times New Roman"/>
        </w:rPr>
      </w:pPr>
      <w:r>
        <w:rPr>
          <w:rFonts w:ascii="Times New Roman" w:hAnsi="Times New Roman"/>
        </w:rPr>
        <w:t xml:space="preserve">Vuxenhjälp vid tandborstning två gånger dagligen. </w:t>
      </w:r>
    </w:p>
    <w:p w:rsidR="000B4385" w:rsidP="004F7429">
      <w:pPr>
        <w:numPr>
          <w:ilvl w:val="0"/>
          <w:numId w:val="31"/>
        </w:numPr>
        <w:rPr>
          <w:rFonts w:ascii="Times New Roman" w:hAnsi="Times New Roman"/>
        </w:rPr>
      </w:pPr>
      <w:r>
        <w:rPr>
          <w:rFonts w:ascii="Times New Roman" w:hAnsi="Times New Roman"/>
        </w:rPr>
        <w:t>Fluor, Vila, Vatten</w:t>
      </w:r>
    </w:p>
    <w:p w:rsidR="000B4385" w:rsidP="004F7429">
      <w:pPr>
        <w:numPr>
          <w:ilvl w:val="0"/>
          <w:numId w:val="32"/>
        </w:numPr>
        <w:rPr>
          <w:rFonts w:ascii="Times New Roman" w:hAnsi="Times New Roman"/>
        </w:rPr>
      </w:pPr>
      <w:r>
        <w:rPr>
          <w:rFonts w:ascii="Times New Roman" w:hAnsi="Times New Roman"/>
        </w:rPr>
        <w:t>Var uppmärksam på erosionsskador i det primära bettet.</w:t>
      </w:r>
    </w:p>
    <w:p w:rsidR="000B4385" w:rsidP="004F7429">
      <w:pPr>
        <w:numPr>
          <w:ilvl w:val="0"/>
          <w:numId w:val="32"/>
        </w:numPr>
        <w:rPr>
          <w:rFonts w:ascii="Times New Roman" w:hAnsi="Times New Roman"/>
        </w:rPr>
      </w:pPr>
      <w:r>
        <w:rPr>
          <w:rFonts w:ascii="Times New Roman" w:hAnsi="Times New Roman"/>
        </w:rPr>
        <w:t xml:space="preserve">Var uppmärksam på </w:t>
      </w:r>
      <w:r>
        <w:rPr>
          <w:rFonts w:ascii="Times New Roman" w:hAnsi="Times New Roman"/>
        </w:rPr>
        <w:t>mineralisationsskador</w:t>
      </w:r>
      <w:r>
        <w:rPr>
          <w:rFonts w:ascii="Times New Roman" w:hAnsi="Times New Roman"/>
        </w:rPr>
        <w:t xml:space="preserve"> (MIH 05:or, 6:or ). Vid misstanke om MIH skall barnet ses av tandläkare för klinisk bedömning och behandlingsplan samt ställningstagande till riskgrupp och revisionsintervall. </w:t>
      </w:r>
    </w:p>
    <w:p w:rsidR="000B4385" w:rsidP="004F7429">
      <w:pPr>
        <w:numPr>
          <w:ilvl w:val="0"/>
          <w:numId w:val="32"/>
        </w:numPr>
        <w:rPr>
          <w:rFonts w:ascii="Times New Roman" w:hAnsi="Times New Roman"/>
        </w:rPr>
      </w:pPr>
      <w:r>
        <w:rPr>
          <w:rFonts w:ascii="Times New Roman" w:hAnsi="Times New Roman"/>
        </w:rPr>
        <w:t xml:space="preserve">Notera vilka tänder som finns. </w:t>
      </w:r>
    </w:p>
    <w:p w:rsidR="000B4385" w:rsidP="004F7429">
      <w:pPr>
        <w:numPr>
          <w:ilvl w:val="0"/>
          <w:numId w:val="32"/>
        </w:numPr>
        <w:rPr>
          <w:rFonts w:ascii="Times New Roman" w:hAnsi="Times New Roman"/>
        </w:rPr>
      </w:pPr>
      <w:r>
        <w:rPr>
          <w:rFonts w:ascii="Times New Roman" w:hAnsi="Times New Roman"/>
        </w:rPr>
        <w:t>Erupterar</w:t>
      </w:r>
      <w:r>
        <w:rPr>
          <w:rFonts w:ascii="Times New Roman" w:hAnsi="Times New Roman"/>
        </w:rPr>
        <w:t xml:space="preserve"> 6-årsmolaren fritt? Annars konsultera tandläkare!</w:t>
      </w:r>
    </w:p>
    <w:p w:rsidR="000B4385" w:rsidP="000B4385">
      <w:pPr>
        <w:rPr>
          <w:rFonts w:ascii="Times New Roman" w:hAnsi="Times New Roman"/>
          <w:b/>
        </w:rPr>
      </w:pPr>
    </w:p>
    <w:p w:rsidR="000B4385" w:rsidP="000B4385">
      <w:pPr>
        <w:pStyle w:val="Heading3"/>
        <w:rPr>
          <w:rFonts w:ascii="Times New Roman" w:hAnsi="Times New Roman"/>
          <w:sz w:val="24"/>
          <w:szCs w:val="24"/>
        </w:rPr>
      </w:pPr>
      <w:r>
        <w:rPr>
          <w:rFonts w:ascii="Times New Roman" w:hAnsi="Times New Roman"/>
          <w:sz w:val="24"/>
          <w:szCs w:val="24"/>
        </w:rPr>
        <w:t>Munhälsokontroll / profylax för 7-åringen</w:t>
      </w:r>
      <w:r>
        <w:rPr>
          <w:rFonts w:ascii="Times New Roman" w:hAnsi="Times New Roman" w:cs="Times New Roman"/>
          <w:sz w:val="24"/>
          <w:szCs w:val="24"/>
        </w:rPr>
        <w:t xml:space="preserve"> </w:t>
      </w:r>
    </w:p>
    <w:p w:rsidR="000B4385" w:rsidP="000B4385">
      <w:pPr>
        <w:rPr>
          <w:rFonts w:ascii="Times New Roman" w:hAnsi="Times New Roman"/>
          <w:bCs/>
        </w:rPr>
      </w:pPr>
      <w:r>
        <w:rPr>
          <w:rFonts w:ascii="Times New Roman" w:hAnsi="Times New Roman"/>
          <w:bCs/>
        </w:rPr>
        <w:t>Att tänka på:</w:t>
      </w:r>
    </w:p>
    <w:p w:rsidR="000B4385" w:rsidP="004F7429">
      <w:pPr>
        <w:numPr>
          <w:ilvl w:val="0"/>
          <w:numId w:val="32"/>
        </w:numPr>
        <w:rPr>
          <w:rFonts w:ascii="Times New Roman" w:hAnsi="Times New Roman"/>
        </w:rPr>
      </w:pPr>
      <w:r>
        <w:rPr>
          <w:rFonts w:ascii="Times New Roman" w:hAnsi="Times New Roman"/>
        </w:rPr>
        <w:t>Visa 6-årsmolarerna i barnets mun. Betona vikten av att borsta dem extra noga. Eruptionstiden för 6-årsmolaren varierar kraftigt, 10-15 % får sina 6:or redan i 5 års ålder, medan 10 % inte får sina förrän vid 8 års ålder.</w:t>
      </w:r>
    </w:p>
    <w:p w:rsidR="000B4385" w:rsidP="004F7429">
      <w:pPr>
        <w:numPr>
          <w:ilvl w:val="0"/>
          <w:numId w:val="32"/>
        </w:numPr>
        <w:rPr>
          <w:rFonts w:ascii="Times New Roman" w:hAnsi="Times New Roman"/>
        </w:rPr>
      </w:pPr>
      <w:r>
        <w:rPr>
          <w:rFonts w:ascii="Times New Roman" w:hAnsi="Times New Roman"/>
        </w:rPr>
        <w:t xml:space="preserve">6: an är den mest kariesmottagliga permanenta tanden, främst gäller det </w:t>
      </w:r>
      <w:r>
        <w:rPr>
          <w:rFonts w:ascii="Times New Roman" w:hAnsi="Times New Roman"/>
        </w:rPr>
        <w:t>ocklusalytan</w:t>
      </w:r>
      <w:r>
        <w:rPr>
          <w:rFonts w:ascii="Times New Roman" w:hAnsi="Times New Roman"/>
        </w:rPr>
        <w:t xml:space="preserve"> men även </w:t>
      </w:r>
      <w:r>
        <w:rPr>
          <w:rFonts w:ascii="Times New Roman" w:hAnsi="Times New Roman"/>
        </w:rPr>
        <w:t>mesial</w:t>
      </w:r>
      <w:r>
        <w:rPr>
          <w:rFonts w:ascii="Times New Roman" w:hAnsi="Times New Roman"/>
        </w:rPr>
        <w:t>- och distalytan.</w:t>
      </w:r>
    </w:p>
    <w:p w:rsidR="000B4385" w:rsidP="004F7429">
      <w:pPr>
        <w:numPr>
          <w:ilvl w:val="0"/>
          <w:numId w:val="32"/>
        </w:numPr>
        <w:rPr>
          <w:rFonts w:ascii="Times New Roman" w:hAnsi="Times New Roman"/>
        </w:rPr>
      </w:pPr>
      <w:r>
        <w:rPr>
          <w:rFonts w:ascii="Times New Roman" w:hAnsi="Times New Roman"/>
        </w:rPr>
        <w:t>Vuxenhjälp vid tandborstning två gånger dagligen</w:t>
      </w:r>
      <w:r>
        <w:rPr>
          <w:rFonts w:ascii="Times New Roman" w:hAnsi="Times New Roman"/>
          <w:sz w:val="22"/>
          <w:szCs w:val="22"/>
        </w:rPr>
        <w:t xml:space="preserve"> </w:t>
      </w:r>
    </w:p>
    <w:p w:rsidR="000B4385" w:rsidP="004F7429">
      <w:pPr>
        <w:numPr>
          <w:ilvl w:val="0"/>
          <w:numId w:val="32"/>
        </w:numPr>
        <w:rPr>
          <w:rFonts w:ascii="Times New Roman" w:hAnsi="Times New Roman"/>
        </w:rPr>
      </w:pPr>
      <w:r>
        <w:rPr>
          <w:rFonts w:ascii="Times New Roman" w:hAnsi="Times New Roman"/>
        </w:rPr>
        <w:t>Fluor, Vila, Vatten</w:t>
      </w:r>
    </w:p>
    <w:p w:rsidR="000B4385" w:rsidP="004F7429">
      <w:pPr>
        <w:pStyle w:val="ListParagraph"/>
        <w:numPr>
          <w:ilvl w:val="0"/>
          <w:numId w:val="27"/>
        </w:numPr>
        <w:spacing w:line="240" w:lineRule="auto"/>
        <w:rPr>
          <w:rFonts w:ascii="Times New Roman" w:hAnsi="Times New Roman"/>
        </w:rPr>
      </w:pPr>
      <w:r>
        <w:rPr>
          <w:rFonts w:ascii="Times New Roman" w:hAnsi="Times New Roman"/>
        </w:rPr>
        <w:t xml:space="preserve">De första permanenta molarerna, liksom de permanenta </w:t>
      </w:r>
      <w:r>
        <w:rPr>
          <w:rFonts w:ascii="Times New Roman" w:hAnsi="Times New Roman"/>
        </w:rPr>
        <w:t>incisiverna</w:t>
      </w:r>
      <w:r>
        <w:rPr>
          <w:rFonts w:ascii="Times New Roman" w:hAnsi="Times New Roman"/>
        </w:rPr>
        <w:t xml:space="preserve"> med undantag för överkäkens lateraler, börjar mineraliseras kring födelsen då risken för störningar i tändernas mineralisering är förhållandevis stor. Knappt 20 % av barnpopulationen</w:t>
      </w:r>
    </w:p>
    <w:p w:rsidR="000B4385" w:rsidP="000B4385">
      <w:r>
        <w:br w:type="page"/>
      </w:r>
    </w:p>
    <w:p w:rsidR="000B4385" w:rsidP="000B4385">
      <w:pPr>
        <w:ind w:left="720"/>
        <w:rPr>
          <w:rFonts w:ascii="Times New Roman" w:hAnsi="Times New Roman"/>
        </w:rPr>
      </w:pPr>
      <w:r>
        <w:rPr>
          <w:rFonts w:ascii="Times New Roman" w:hAnsi="Times New Roman"/>
        </w:rPr>
        <w:t xml:space="preserve">uppvisar minst en </w:t>
      </w:r>
      <w:r>
        <w:rPr>
          <w:rFonts w:ascii="Times New Roman" w:hAnsi="Times New Roman"/>
        </w:rPr>
        <w:t>hypomineraliserad</w:t>
      </w:r>
      <w:r>
        <w:rPr>
          <w:rFonts w:ascii="Times New Roman" w:hAnsi="Times New Roman"/>
        </w:rPr>
        <w:t xml:space="preserve"> 6:a, där en tidig diagnos och en väl fungerande profylax är viktig. Vid misstanke MIH skall barnet ses av tandläkare för klinisk bedömning och behandlingsplan samt ställningstagande till riskgrupp och revisionsintervall. </w:t>
      </w:r>
    </w:p>
    <w:p w:rsidR="000B4385" w:rsidP="004F7429">
      <w:pPr>
        <w:numPr>
          <w:ilvl w:val="0"/>
          <w:numId w:val="32"/>
        </w:numPr>
        <w:rPr>
          <w:rFonts w:ascii="Times New Roman" w:hAnsi="Times New Roman"/>
        </w:rPr>
      </w:pPr>
      <w:r>
        <w:rPr>
          <w:rFonts w:ascii="Times New Roman" w:hAnsi="Times New Roman"/>
        </w:rPr>
        <w:t xml:space="preserve">Notera vilka tänder som kommit fram. </w:t>
      </w:r>
    </w:p>
    <w:p w:rsidR="000B4385" w:rsidP="004F7429">
      <w:pPr>
        <w:numPr>
          <w:ilvl w:val="0"/>
          <w:numId w:val="32"/>
        </w:numPr>
        <w:rPr>
          <w:rFonts w:ascii="Times New Roman" w:hAnsi="Times New Roman"/>
        </w:rPr>
      </w:pPr>
      <w:r>
        <w:rPr>
          <w:rFonts w:ascii="Times New Roman" w:hAnsi="Times New Roman"/>
        </w:rPr>
        <w:t>Erupterar</w:t>
      </w:r>
      <w:r>
        <w:rPr>
          <w:rFonts w:ascii="Times New Roman" w:hAnsi="Times New Roman"/>
        </w:rPr>
        <w:t xml:space="preserve"> 6-årsmolaren fritt? Annars konsultera tandläkare!</w:t>
      </w:r>
    </w:p>
    <w:p w:rsidR="000B4385" w:rsidP="004F7429">
      <w:pPr>
        <w:numPr>
          <w:ilvl w:val="0"/>
          <w:numId w:val="32"/>
        </w:numPr>
        <w:rPr>
          <w:rFonts w:ascii="Times New Roman" w:hAnsi="Times New Roman"/>
        </w:rPr>
      </w:pPr>
      <w:r>
        <w:rPr>
          <w:rFonts w:ascii="Times New Roman" w:hAnsi="Times New Roman"/>
        </w:rPr>
        <w:t>Sker tandframbrottet symmetriskt i fronterna?</w:t>
      </w:r>
    </w:p>
    <w:p w:rsidR="000B4385" w:rsidP="000B4385">
      <w:pPr>
        <w:pStyle w:val="Heading3"/>
        <w:rPr>
          <w:rFonts w:ascii="Times New Roman" w:hAnsi="Times New Roman"/>
        </w:rPr>
      </w:pPr>
      <w:r>
        <w:rPr>
          <w:rFonts w:ascii="Times New Roman" w:hAnsi="Times New Roman"/>
          <w:sz w:val="24"/>
          <w:szCs w:val="24"/>
        </w:rPr>
        <w:t>Munhälsokontroll / profylax 8-9-åringen</w:t>
      </w:r>
      <w:r>
        <w:rPr>
          <w:rFonts w:ascii="Times New Roman" w:hAnsi="Times New Roman" w:cs="Times New Roman"/>
          <w:sz w:val="28"/>
          <w:szCs w:val="28"/>
        </w:rPr>
        <w:t xml:space="preserve">  </w:t>
      </w:r>
    </w:p>
    <w:p w:rsidR="000B4385" w:rsidP="000B4385">
      <w:pPr>
        <w:rPr>
          <w:rFonts w:ascii="Times New Roman" w:hAnsi="Times New Roman"/>
          <w:bCs/>
        </w:rPr>
      </w:pPr>
      <w:r>
        <w:rPr>
          <w:rFonts w:ascii="Times New Roman" w:hAnsi="Times New Roman"/>
          <w:bCs/>
        </w:rPr>
        <w:t xml:space="preserve"> Att tänka på:</w:t>
      </w:r>
    </w:p>
    <w:p w:rsidR="000B4385" w:rsidP="004F7429">
      <w:pPr>
        <w:numPr>
          <w:ilvl w:val="0"/>
          <w:numId w:val="33"/>
        </w:numPr>
        <w:rPr>
          <w:rFonts w:ascii="Times New Roman" w:hAnsi="Times New Roman"/>
        </w:rPr>
      </w:pPr>
      <w:r>
        <w:rPr>
          <w:rFonts w:ascii="Times New Roman" w:hAnsi="Times New Roman"/>
        </w:rPr>
        <w:t>Lär ut tandborstteknik till barnet. Låt barnet visa, beröm det som är bra. Korrigera i barnets mun och låt honom/henne försöka en gång till. Uppföljning vid behov.</w:t>
      </w:r>
    </w:p>
    <w:p w:rsidR="000B4385" w:rsidP="004F7429">
      <w:pPr>
        <w:numPr>
          <w:ilvl w:val="0"/>
          <w:numId w:val="33"/>
        </w:numPr>
        <w:rPr>
          <w:rFonts w:ascii="Times New Roman" w:hAnsi="Times New Roman"/>
        </w:rPr>
      </w:pPr>
      <w:r>
        <w:rPr>
          <w:rFonts w:ascii="Times New Roman" w:hAnsi="Times New Roman"/>
        </w:rPr>
        <w:t>Vuxenhjälp vid tandborstning två gånger dagligen</w:t>
      </w:r>
    </w:p>
    <w:p w:rsidR="000B4385" w:rsidP="004F7429">
      <w:pPr>
        <w:numPr>
          <w:ilvl w:val="0"/>
          <w:numId w:val="33"/>
        </w:numPr>
        <w:rPr>
          <w:rFonts w:ascii="Times New Roman" w:hAnsi="Times New Roman"/>
        </w:rPr>
      </w:pPr>
      <w:r>
        <w:rPr>
          <w:rFonts w:ascii="Times New Roman" w:hAnsi="Times New Roman"/>
        </w:rPr>
        <w:t>Fluor, Vila, Vatten</w:t>
      </w:r>
    </w:p>
    <w:p w:rsidR="000B4385" w:rsidP="004F7429">
      <w:pPr>
        <w:numPr>
          <w:ilvl w:val="0"/>
          <w:numId w:val="33"/>
        </w:numPr>
        <w:rPr>
          <w:rFonts w:ascii="Times New Roman" w:hAnsi="Times New Roman"/>
        </w:rPr>
      </w:pPr>
      <w:r>
        <w:rPr>
          <w:rFonts w:ascii="Times New Roman" w:hAnsi="Times New Roman"/>
        </w:rPr>
        <w:t>Är 6-årsmolarer i ocklusion? Annars konsultera tandläkare!</w:t>
      </w:r>
    </w:p>
    <w:p w:rsidR="000B4385" w:rsidP="004F7429">
      <w:pPr>
        <w:numPr>
          <w:ilvl w:val="0"/>
          <w:numId w:val="32"/>
        </w:numPr>
        <w:rPr>
          <w:rFonts w:ascii="Times New Roman" w:hAnsi="Times New Roman"/>
        </w:rPr>
      </w:pPr>
      <w:r>
        <w:rPr>
          <w:rFonts w:ascii="Times New Roman" w:hAnsi="Times New Roman"/>
        </w:rPr>
        <w:t xml:space="preserve">Kan hörntänder palperas? Annars konsultera tandläkare! </w:t>
      </w:r>
    </w:p>
    <w:p w:rsidR="000B4385" w:rsidP="004F7429">
      <w:pPr>
        <w:numPr>
          <w:ilvl w:val="0"/>
          <w:numId w:val="32"/>
        </w:numPr>
        <w:rPr>
          <w:rFonts w:ascii="Times New Roman" w:hAnsi="Times New Roman"/>
        </w:rPr>
      </w:pPr>
      <w:r>
        <w:rPr>
          <w:rFonts w:ascii="Times New Roman" w:hAnsi="Times New Roman"/>
        </w:rPr>
        <w:t xml:space="preserve">Notera vilka tänder som kommit fram. </w:t>
      </w:r>
    </w:p>
    <w:p w:rsidR="000B4385" w:rsidP="004F7429">
      <w:pPr>
        <w:numPr>
          <w:ilvl w:val="0"/>
          <w:numId w:val="32"/>
        </w:numPr>
        <w:rPr>
          <w:rFonts w:ascii="Times New Roman" w:hAnsi="Times New Roman"/>
        </w:rPr>
      </w:pPr>
      <w:r>
        <w:rPr>
          <w:rFonts w:ascii="Times New Roman" w:hAnsi="Times New Roman"/>
        </w:rPr>
        <w:t>Sker tandframbrottet symmetriskt i fronterna?</w:t>
      </w:r>
    </w:p>
    <w:p w:rsidR="000B4385" w:rsidP="000B4385">
      <w:pPr>
        <w:rPr>
          <w:rFonts w:ascii="Times New Roman" w:hAnsi="Times New Roman"/>
          <w:b/>
        </w:rPr>
      </w:pPr>
    </w:p>
    <w:p w:rsidR="000B4385" w:rsidP="000B4385">
      <w:pPr>
        <w:rPr>
          <w:rFonts w:ascii="Times New Roman" w:hAnsi="Times New Roman"/>
          <w:color w:val="7F7F7F"/>
        </w:rPr>
      </w:pPr>
      <w:r>
        <w:rPr>
          <w:rFonts w:ascii="Times New Roman" w:hAnsi="Times New Roman"/>
          <w:b/>
        </w:rPr>
        <w:t>Munhälsokontroll / profylax 10-12-åringen</w:t>
      </w:r>
      <w:r>
        <w:rPr>
          <w:rFonts w:ascii="Times New Roman" w:hAnsi="Times New Roman"/>
          <w:b/>
          <w:sz w:val="28"/>
          <w:szCs w:val="28"/>
        </w:rPr>
        <w:t xml:space="preserve"> </w:t>
      </w:r>
    </w:p>
    <w:p w:rsidR="000B4385" w:rsidP="000B4385">
      <w:pPr>
        <w:rPr>
          <w:rFonts w:ascii="Times New Roman" w:hAnsi="Times New Roman"/>
          <w:bCs/>
        </w:rPr>
      </w:pPr>
      <w:r>
        <w:rPr>
          <w:rFonts w:ascii="Times New Roman" w:hAnsi="Times New Roman"/>
          <w:bCs/>
        </w:rPr>
        <w:t>Att tänka på:</w:t>
      </w:r>
    </w:p>
    <w:p w:rsidR="000B4385" w:rsidP="004F7429">
      <w:pPr>
        <w:numPr>
          <w:ilvl w:val="0"/>
          <w:numId w:val="34"/>
        </w:numPr>
        <w:rPr>
          <w:rFonts w:ascii="Times New Roman" w:hAnsi="Times New Roman"/>
        </w:rPr>
      </w:pPr>
      <w:r>
        <w:rPr>
          <w:rFonts w:ascii="Times New Roman" w:hAnsi="Times New Roman"/>
        </w:rPr>
        <w:t>Följ upp tandborstteknik.</w:t>
      </w:r>
    </w:p>
    <w:p w:rsidR="000B4385" w:rsidP="004F7429">
      <w:pPr>
        <w:numPr>
          <w:ilvl w:val="0"/>
          <w:numId w:val="34"/>
        </w:numPr>
        <w:rPr>
          <w:rFonts w:ascii="Times New Roman" w:hAnsi="Times New Roman"/>
        </w:rPr>
      </w:pPr>
      <w:r>
        <w:rPr>
          <w:rFonts w:ascii="Times New Roman" w:hAnsi="Times New Roman"/>
        </w:rPr>
        <w:t>Fluor, Vila, Vatten</w:t>
      </w:r>
    </w:p>
    <w:p w:rsidR="000B4385" w:rsidP="004F7429">
      <w:pPr>
        <w:numPr>
          <w:ilvl w:val="0"/>
          <w:numId w:val="34"/>
        </w:numPr>
        <w:rPr>
          <w:rFonts w:ascii="Times New Roman" w:hAnsi="Times New Roman"/>
        </w:rPr>
      </w:pPr>
      <w:r>
        <w:rPr>
          <w:rFonts w:ascii="Times New Roman" w:hAnsi="Times New Roman"/>
        </w:rPr>
        <w:t xml:space="preserve">Tandborstning två gånger dagligen, rutin och teknik ska stöttas av vuxen </w:t>
      </w:r>
    </w:p>
    <w:p w:rsidR="000B4385" w:rsidP="004F7429">
      <w:pPr>
        <w:numPr>
          <w:ilvl w:val="0"/>
          <w:numId w:val="34"/>
        </w:numPr>
        <w:rPr>
          <w:rFonts w:ascii="Times New Roman" w:hAnsi="Times New Roman"/>
        </w:rPr>
      </w:pPr>
      <w:r>
        <w:rPr>
          <w:rFonts w:ascii="Times New Roman" w:hAnsi="Times New Roman"/>
        </w:rPr>
        <w:t>Informera om sambandet konsumtion söta/sura drycker – erosionsskador.</w:t>
      </w:r>
    </w:p>
    <w:p w:rsidR="000B4385" w:rsidP="004F7429">
      <w:pPr>
        <w:numPr>
          <w:ilvl w:val="0"/>
          <w:numId w:val="34"/>
        </w:numPr>
        <w:rPr>
          <w:rFonts w:ascii="Times New Roman" w:hAnsi="Times New Roman"/>
        </w:rPr>
      </w:pPr>
      <w:r>
        <w:rPr>
          <w:rFonts w:ascii="Times New Roman" w:hAnsi="Times New Roman"/>
        </w:rPr>
        <w:t xml:space="preserve">Notera vilka tänder som kommit. </w:t>
      </w:r>
    </w:p>
    <w:p w:rsidR="000B4385" w:rsidP="004F7429">
      <w:pPr>
        <w:numPr>
          <w:ilvl w:val="0"/>
          <w:numId w:val="34"/>
        </w:numPr>
        <w:rPr>
          <w:rFonts w:ascii="Times New Roman" w:hAnsi="Times New Roman"/>
        </w:rPr>
      </w:pPr>
      <w:r>
        <w:rPr>
          <w:rFonts w:ascii="Times New Roman" w:hAnsi="Times New Roman"/>
        </w:rPr>
        <w:t>Kan hörntänder palperas? Annars konsultera tandläkare!</w:t>
      </w:r>
    </w:p>
    <w:p w:rsidR="000B4385" w:rsidP="004F7429">
      <w:pPr>
        <w:numPr>
          <w:ilvl w:val="0"/>
          <w:numId w:val="34"/>
        </w:numPr>
        <w:rPr>
          <w:rFonts w:ascii="Times New Roman" w:hAnsi="Times New Roman"/>
        </w:rPr>
      </w:pPr>
      <w:r>
        <w:rPr>
          <w:rFonts w:ascii="Times New Roman" w:hAnsi="Times New Roman"/>
        </w:rPr>
        <w:t xml:space="preserve">Ses anlag på röntgen (nu eller tidigare)? Om inte konsultera tandläkare för ställningstagande till anlagsröntgen. </w:t>
      </w:r>
    </w:p>
    <w:p w:rsidR="000B4385" w:rsidP="000B4385">
      <w:pPr>
        <w:ind w:left="720"/>
        <w:rPr>
          <w:rFonts w:ascii="Times New Roman" w:hAnsi="Times New Roman"/>
        </w:rPr>
      </w:pPr>
    </w:p>
    <w:p w:rsidR="000B4385" w:rsidP="000B4385">
      <w:pPr>
        <w:pStyle w:val="Heading2"/>
        <w:rPr>
          <w:rFonts w:ascii="Times New Roman" w:hAnsi="Times New Roman"/>
          <w:i/>
          <w:color w:val="auto"/>
          <w:sz w:val="24"/>
          <w:szCs w:val="24"/>
        </w:rPr>
      </w:pPr>
      <w:r>
        <w:rPr>
          <w:rFonts w:ascii="Times New Roman" w:hAnsi="Times New Roman"/>
          <w:b w:val="0"/>
          <w:color w:val="auto"/>
          <w:sz w:val="24"/>
          <w:szCs w:val="24"/>
        </w:rPr>
        <w:t>Munhälsokontroll / profylax 13-15-åringen</w:t>
      </w:r>
    </w:p>
    <w:p w:rsidR="000B4385" w:rsidP="000B4385">
      <w:pPr>
        <w:rPr>
          <w:rFonts w:ascii="Times New Roman" w:hAnsi="Times New Roman"/>
          <w:bCs/>
        </w:rPr>
      </w:pPr>
      <w:r>
        <w:rPr>
          <w:rFonts w:ascii="Times New Roman" w:hAnsi="Times New Roman"/>
          <w:bCs/>
        </w:rPr>
        <w:t>Att tänka på:</w:t>
      </w:r>
    </w:p>
    <w:p w:rsidR="000B4385" w:rsidP="004F7429">
      <w:pPr>
        <w:numPr>
          <w:ilvl w:val="0"/>
          <w:numId w:val="35"/>
        </w:numPr>
        <w:rPr>
          <w:rFonts w:ascii="Times New Roman" w:hAnsi="Times New Roman"/>
          <w:b/>
          <w:bCs/>
        </w:rPr>
      </w:pPr>
      <w:r>
        <w:rPr>
          <w:rFonts w:ascii="Times New Roman" w:hAnsi="Times New Roman"/>
        </w:rPr>
        <w:t>Informera om den riskbedömning som gjorts,</w:t>
      </w:r>
      <w:r>
        <w:rPr>
          <w:rFonts w:ascii="Times New Roman" w:hAnsi="Times New Roman"/>
          <w:b/>
          <w:bCs/>
        </w:rPr>
        <w:t xml:space="preserve"> </w:t>
      </w:r>
      <w:r>
        <w:rPr>
          <w:rFonts w:ascii="Times New Roman" w:hAnsi="Times New Roman"/>
        </w:rPr>
        <w:t xml:space="preserve">använd befintliga </w:t>
      </w:r>
      <w:r>
        <w:rPr>
          <w:rFonts w:ascii="Times New Roman" w:hAnsi="Times New Roman"/>
        </w:rPr>
        <w:t>bitewing</w:t>
      </w:r>
      <w:r>
        <w:rPr>
          <w:rFonts w:ascii="Times New Roman" w:hAnsi="Times New Roman"/>
        </w:rPr>
        <w:t>-bilder till hjälp när du informerar.</w:t>
      </w:r>
    </w:p>
    <w:p w:rsidR="000B4385" w:rsidP="004F7429">
      <w:pPr>
        <w:numPr>
          <w:ilvl w:val="0"/>
          <w:numId w:val="35"/>
        </w:numPr>
        <w:rPr>
          <w:rFonts w:ascii="Times New Roman" w:hAnsi="Times New Roman"/>
          <w:b/>
          <w:bCs/>
        </w:rPr>
      </w:pPr>
      <w:r>
        <w:rPr>
          <w:rFonts w:ascii="Times New Roman" w:hAnsi="Times New Roman"/>
        </w:rPr>
        <w:t>Poängtera egenvårdens betydelse – egenansvar.</w:t>
      </w:r>
    </w:p>
    <w:p w:rsidR="000B4385" w:rsidP="004F7429">
      <w:pPr>
        <w:numPr>
          <w:ilvl w:val="0"/>
          <w:numId w:val="35"/>
        </w:numPr>
        <w:rPr>
          <w:rFonts w:ascii="Times New Roman" w:hAnsi="Times New Roman"/>
        </w:rPr>
      </w:pPr>
      <w:r>
        <w:rPr>
          <w:rFonts w:ascii="Times New Roman" w:hAnsi="Times New Roman"/>
        </w:rPr>
        <w:t xml:space="preserve">Följ upp tandborstteknik. Låt patienten visa. </w:t>
      </w:r>
    </w:p>
    <w:p w:rsidR="000B4385" w:rsidP="004F7429">
      <w:pPr>
        <w:numPr>
          <w:ilvl w:val="0"/>
          <w:numId w:val="35"/>
        </w:numPr>
        <w:rPr>
          <w:rFonts w:ascii="Times New Roman" w:hAnsi="Times New Roman"/>
        </w:rPr>
      </w:pPr>
      <w:r>
        <w:rPr>
          <w:rFonts w:ascii="Times New Roman" w:hAnsi="Times New Roman"/>
        </w:rPr>
        <w:t>Informera om sambandet konsumtion söta/sura drycker – erosionsskador.</w:t>
      </w:r>
    </w:p>
    <w:p w:rsidR="000B4385" w:rsidP="004F7429">
      <w:pPr>
        <w:numPr>
          <w:ilvl w:val="0"/>
          <w:numId w:val="35"/>
        </w:numPr>
        <w:rPr>
          <w:rFonts w:ascii="Times New Roman" w:hAnsi="Times New Roman"/>
        </w:rPr>
      </w:pPr>
      <w:r>
        <w:rPr>
          <w:rFonts w:ascii="Times New Roman" w:hAnsi="Times New Roman"/>
        </w:rPr>
        <w:t xml:space="preserve">Fluor, Vila, Vatten </w:t>
      </w:r>
    </w:p>
    <w:p w:rsidR="000B4385" w:rsidP="004F7429">
      <w:pPr>
        <w:numPr>
          <w:ilvl w:val="0"/>
          <w:numId w:val="35"/>
        </w:numPr>
        <w:rPr>
          <w:rFonts w:ascii="Times New Roman" w:hAnsi="Times New Roman"/>
        </w:rPr>
      </w:pPr>
      <w:r>
        <w:rPr>
          <w:rFonts w:ascii="Times New Roman" w:hAnsi="Times New Roman"/>
        </w:rPr>
        <w:t>Tobaksprevention - registrera tobak i Opus.</w:t>
      </w:r>
    </w:p>
    <w:p w:rsidR="000B4385" w:rsidP="004F7429">
      <w:pPr>
        <w:numPr>
          <w:ilvl w:val="0"/>
          <w:numId w:val="35"/>
        </w:numPr>
        <w:rPr>
          <w:rFonts w:ascii="Times New Roman" w:hAnsi="Times New Roman"/>
        </w:rPr>
      </w:pPr>
      <w:r>
        <w:rPr>
          <w:rFonts w:ascii="Times New Roman" w:hAnsi="Times New Roman"/>
        </w:rPr>
        <w:t xml:space="preserve">Är det permanenta bettet etablerat? </w:t>
      </w:r>
      <w:r>
        <w:rPr>
          <w:rFonts w:ascii="Times New Roman" w:hAnsi="Times New Roman"/>
        </w:rPr>
        <w:t>Erupterar</w:t>
      </w:r>
      <w:r>
        <w:rPr>
          <w:rFonts w:ascii="Times New Roman" w:hAnsi="Times New Roman"/>
        </w:rPr>
        <w:t xml:space="preserve"> 7:or fritt? Annars konsultera tandläkare!</w:t>
      </w:r>
    </w:p>
    <w:p w:rsidR="000B4385" w:rsidP="004F7429">
      <w:pPr>
        <w:pStyle w:val="ListParagraph"/>
        <w:numPr>
          <w:ilvl w:val="0"/>
          <w:numId w:val="27"/>
        </w:numPr>
        <w:spacing w:line="240" w:lineRule="auto"/>
        <w:rPr>
          <w:rFonts w:ascii="Times New Roman" w:hAnsi="Times New Roman"/>
        </w:rPr>
      </w:pPr>
      <w:r>
        <w:rPr>
          <w:rFonts w:ascii="Times New Roman" w:hAnsi="Times New Roman"/>
        </w:rPr>
        <w:t>Finns anamnestiska uppgifter på smärta eller besvär av från käkleder eller tuggmuskler  konsulteras tandläkare.</w:t>
      </w:r>
    </w:p>
    <w:p w:rsidR="000B4385" w:rsidP="000B4385">
      <w:r>
        <w:br w:type="page"/>
      </w:r>
    </w:p>
    <w:p w:rsidR="000B4385" w:rsidP="000B4385">
      <w:pPr>
        <w:rPr>
          <w:rFonts w:ascii="Times New Roman" w:hAnsi="Times New Roman"/>
          <w:b/>
        </w:rPr>
      </w:pPr>
      <w:r>
        <w:rPr>
          <w:rFonts w:ascii="Times New Roman" w:hAnsi="Times New Roman"/>
          <w:b/>
        </w:rPr>
        <w:t>Munhälsokontroll / profylax 16-19-åringen</w:t>
      </w:r>
    </w:p>
    <w:p w:rsidR="000B4385" w:rsidP="000B4385">
      <w:pPr>
        <w:rPr>
          <w:rFonts w:ascii="Times New Roman" w:hAnsi="Times New Roman"/>
          <w:bCs/>
        </w:rPr>
      </w:pPr>
      <w:r>
        <w:rPr>
          <w:rFonts w:ascii="Times New Roman" w:hAnsi="Times New Roman"/>
          <w:bCs/>
        </w:rPr>
        <w:t>Att tänka på:</w:t>
      </w:r>
    </w:p>
    <w:p w:rsidR="000B4385" w:rsidP="004F7429">
      <w:pPr>
        <w:numPr>
          <w:ilvl w:val="0"/>
          <w:numId w:val="36"/>
        </w:numPr>
        <w:rPr>
          <w:rFonts w:ascii="Times New Roman" w:hAnsi="Times New Roman"/>
        </w:rPr>
      </w:pPr>
      <w:r>
        <w:rPr>
          <w:rFonts w:ascii="Times New Roman" w:hAnsi="Times New Roman"/>
        </w:rPr>
        <w:t>Sammanfatta tandhälsan, informera om dagens undersökningsresultat, inkl.</w:t>
      </w:r>
    </w:p>
    <w:p w:rsidR="000B4385" w:rsidP="004F7429">
      <w:pPr>
        <w:numPr>
          <w:ilvl w:val="0"/>
          <w:numId w:val="36"/>
        </w:numPr>
        <w:rPr>
          <w:rFonts w:ascii="Times New Roman" w:hAnsi="Times New Roman"/>
        </w:rPr>
      </w:pPr>
      <w:r>
        <w:rPr>
          <w:rFonts w:ascii="Times New Roman" w:hAnsi="Times New Roman"/>
        </w:rPr>
        <w:t>visdomständernas eruption.</w:t>
      </w:r>
    </w:p>
    <w:p w:rsidR="000B4385" w:rsidP="004F7429">
      <w:pPr>
        <w:numPr>
          <w:ilvl w:val="0"/>
          <w:numId w:val="36"/>
        </w:numPr>
        <w:rPr>
          <w:rFonts w:ascii="Times New Roman" w:hAnsi="Times New Roman"/>
        </w:rPr>
      </w:pPr>
      <w:r>
        <w:rPr>
          <w:rFonts w:ascii="Times New Roman" w:hAnsi="Times New Roman"/>
        </w:rPr>
        <w:t>Poängtera egenvårdens betydelse – egenansvar.</w:t>
      </w:r>
    </w:p>
    <w:p w:rsidR="000B4385" w:rsidP="004F7429">
      <w:pPr>
        <w:numPr>
          <w:ilvl w:val="0"/>
          <w:numId w:val="36"/>
        </w:numPr>
        <w:rPr>
          <w:rFonts w:ascii="Times New Roman" w:hAnsi="Times New Roman"/>
        </w:rPr>
      </w:pPr>
      <w:r>
        <w:rPr>
          <w:rFonts w:ascii="Times New Roman" w:hAnsi="Times New Roman"/>
        </w:rPr>
        <w:t>Informera om sambandet konsumtion söta/sura drycker – erosionsskador.</w:t>
      </w:r>
    </w:p>
    <w:p w:rsidR="000B4385" w:rsidP="004F7429">
      <w:pPr>
        <w:numPr>
          <w:ilvl w:val="0"/>
          <w:numId w:val="36"/>
        </w:numPr>
        <w:rPr>
          <w:rFonts w:ascii="Times New Roman" w:hAnsi="Times New Roman"/>
        </w:rPr>
      </w:pPr>
      <w:r>
        <w:rPr>
          <w:rFonts w:ascii="Times New Roman" w:hAnsi="Times New Roman"/>
        </w:rPr>
        <w:t>Fluor, Vila, Vatten</w:t>
      </w:r>
    </w:p>
    <w:p w:rsidR="000B4385" w:rsidP="004F7429">
      <w:pPr>
        <w:numPr>
          <w:ilvl w:val="0"/>
          <w:numId w:val="36"/>
        </w:numPr>
        <w:rPr>
          <w:rFonts w:ascii="Times New Roman" w:hAnsi="Times New Roman"/>
        </w:rPr>
      </w:pPr>
      <w:r>
        <w:rPr>
          <w:rFonts w:ascii="Times New Roman" w:hAnsi="Times New Roman"/>
        </w:rPr>
        <w:t>Tobaksprevention - registrera tobak i Opus.</w:t>
      </w:r>
    </w:p>
    <w:p w:rsidR="000B4385" w:rsidP="004F7429">
      <w:pPr>
        <w:numPr>
          <w:ilvl w:val="0"/>
          <w:numId w:val="35"/>
        </w:numPr>
        <w:rPr>
          <w:rFonts w:ascii="Times New Roman" w:hAnsi="Times New Roman"/>
        </w:rPr>
      </w:pPr>
      <w:r>
        <w:rPr>
          <w:rFonts w:ascii="Times New Roman" w:hAnsi="Times New Roman"/>
        </w:rPr>
        <w:t xml:space="preserve">Är 7:or i ocklusion? Annars konsultera tandläkare! </w:t>
      </w:r>
    </w:p>
    <w:p w:rsidR="000B4385" w:rsidP="004F7429">
      <w:pPr>
        <w:numPr>
          <w:ilvl w:val="0"/>
          <w:numId w:val="35"/>
        </w:numPr>
        <w:rPr>
          <w:rFonts w:ascii="Times New Roman" w:hAnsi="Times New Roman"/>
        </w:rPr>
      </w:pPr>
      <w:r>
        <w:rPr>
          <w:rFonts w:ascii="Times New Roman" w:hAnsi="Times New Roman"/>
        </w:rPr>
        <w:t>Finns anamnestiska uppgifter på smärta eller besvär av från käkleder eller tuggmuskler  konsulteras tandläkare.</w:t>
      </w:r>
    </w:p>
    <w:p w:rsidR="000B4385" w:rsidP="000B4385">
      <w:r>
        <w:br w:type="page"/>
      </w:r>
    </w:p>
    <w:p w:rsidR="000B4385" w:rsidP="000B4385">
      <w:pPr>
        <w:ind w:left="720"/>
        <w:rPr>
          <w:rFonts w:ascii="Times New Roman" w:hAnsi="Times New Roman"/>
        </w:rPr>
      </w:pPr>
    </w:p>
    <w:p w:rsidR="000B4385" w:rsidP="000B4385">
      <w:pPr>
        <w:spacing w:before="240" w:after="60"/>
        <w:outlineLvl w:val="8"/>
        <w:rPr>
          <w:rFonts w:ascii="Times New Roman" w:hAnsi="Times New Roman"/>
          <w:b/>
          <w:bCs/>
          <w:sz w:val="32"/>
          <w:szCs w:val="32"/>
        </w:rPr>
      </w:pPr>
      <w:r>
        <w:rPr>
          <w:rFonts w:ascii="Times New Roman" w:hAnsi="Times New Roman"/>
          <w:b/>
          <w:bCs/>
          <w:sz w:val="32"/>
          <w:szCs w:val="32"/>
        </w:rPr>
        <w:t xml:space="preserve">Bilaga:  </w:t>
      </w:r>
    </w:p>
    <w:p w:rsidR="000B4385" w:rsidP="000B4385">
      <w:pPr>
        <w:spacing w:before="240" w:after="60"/>
        <w:outlineLvl w:val="8"/>
        <w:rPr>
          <w:rFonts w:ascii="Times New Roman" w:hAnsi="Times New Roman"/>
        </w:rPr>
      </w:pPr>
      <w:r>
        <w:rPr>
          <w:rFonts w:ascii="Times New Roman" w:hAnsi="Times New Roman"/>
          <w:b/>
          <w:bCs/>
          <w:sz w:val="28"/>
          <w:szCs w:val="28"/>
        </w:rPr>
        <w:t>Informationsmaterial  BVC</w:t>
      </w:r>
    </w:p>
    <w:p w:rsidR="000B4385" w:rsidP="000B4385">
      <w:pPr>
        <w:ind w:left="360"/>
        <w:rPr>
          <w:rFonts w:ascii="Times New Roman" w:eastAsia="Arial Unicode MS" w:hAnsi="Times New Roman"/>
          <w:color w:val="000000"/>
        </w:rPr>
      </w:pPr>
    </w:p>
    <w:p w:rsidR="000B4385" w:rsidP="000B4385">
      <w:pPr>
        <w:rPr>
          <w:rFonts w:ascii="Times New Roman" w:hAnsi="Times New Roman"/>
          <w:color w:val="000000"/>
        </w:rPr>
      </w:pPr>
      <w:r>
        <w:rPr>
          <w:rFonts w:ascii="Times New Roman" w:hAnsi="Times New Roman"/>
          <w:b/>
          <w:bCs/>
        </w:rPr>
        <w:t xml:space="preserve">Uppmärksamma de nya tänderna och vilka som förväntas komma fram till 3-års ålder </w:t>
      </w:r>
      <w:r>
        <w:rPr>
          <w:rFonts w:ascii="Times New Roman" w:hAnsi="Times New Roman"/>
          <w:color w:val="000000"/>
        </w:rPr>
        <w:t>(tex med stöd av broschyr ”Mina mjölktänder”).</w:t>
      </w:r>
    </w:p>
    <w:p w:rsidR="000B4385" w:rsidP="000B4385">
      <w:pPr>
        <w:rPr>
          <w:rFonts w:ascii="Times New Roman" w:hAnsi="Times New Roman"/>
          <w:color w:val="000000"/>
        </w:rPr>
      </w:pPr>
    </w:p>
    <w:p w:rsidR="000B4385" w:rsidP="000B4385">
      <w:pPr>
        <w:rPr>
          <w:rFonts w:ascii="Times New Roman" w:hAnsi="Times New Roman"/>
          <w:b/>
          <w:bCs/>
          <w:color w:val="000000"/>
        </w:rPr>
      </w:pPr>
    </w:p>
    <w:p w:rsidR="000B4385" w:rsidP="000B4385">
      <w:pPr>
        <w:rPr>
          <w:rFonts w:ascii="Times New Roman" w:hAnsi="Times New Roman"/>
          <w:b/>
          <w:bCs/>
          <w:color w:val="000000"/>
        </w:rPr>
      </w:pPr>
      <w:r>
        <w:rPr>
          <w:rFonts w:ascii="Times New Roman" w:hAnsi="Times New Roman"/>
          <w:b/>
          <w:bCs/>
          <w:color w:val="000000"/>
        </w:rPr>
        <w:t>Huvudbudskap</w:t>
      </w:r>
      <w:r>
        <w:rPr>
          <w:rFonts w:ascii="Times New Roman" w:hAnsi="Times New Roman"/>
          <w:color w:val="000000"/>
        </w:rPr>
        <w:t xml:space="preserve">: </w:t>
      </w:r>
      <w:r>
        <w:rPr>
          <w:rFonts w:ascii="Times New Roman" w:hAnsi="Times New Roman"/>
          <w:b/>
          <w:bCs/>
          <w:color w:val="000000"/>
        </w:rPr>
        <w:t xml:space="preserve">Fluor, Vila, Vatten: </w:t>
      </w:r>
    </w:p>
    <w:p w:rsidR="000B4385" w:rsidP="000B4385">
      <w:pPr>
        <w:rPr>
          <w:rFonts w:ascii="Times New Roman" w:hAnsi="Times New Roman"/>
          <w:b/>
          <w:bCs/>
          <w:color w:val="000000"/>
        </w:rPr>
      </w:pPr>
    </w:p>
    <w:p w:rsidR="000B4385" w:rsidP="000B4385">
      <w:pPr>
        <w:rPr>
          <w:rFonts w:ascii="Times New Roman" w:hAnsi="Times New Roman"/>
          <w:b/>
          <w:bCs/>
          <w:color w:val="000000"/>
        </w:rPr>
      </w:pPr>
      <w:r>
        <w:rPr>
          <w:rFonts w:ascii="Times New Roman" w:hAnsi="Times New Roman"/>
          <w:color w:val="000000"/>
        </w:rPr>
        <w:t xml:space="preserve">      </w:t>
      </w:r>
      <w:r>
        <w:rPr>
          <w:rFonts w:ascii="Times New Roman" w:hAnsi="Times New Roman"/>
          <w:b/>
          <w:bCs/>
          <w:color w:val="000000"/>
        </w:rPr>
        <w:t xml:space="preserve">Fluor :  </w:t>
      </w:r>
    </w:p>
    <w:p w:rsidR="000B4385" w:rsidP="004F7429">
      <w:pPr>
        <w:numPr>
          <w:ilvl w:val="0"/>
          <w:numId w:val="37"/>
        </w:numPr>
        <w:rPr>
          <w:rFonts w:ascii="Times New Roman" w:hAnsi="Times New Roman"/>
          <w:color w:val="000000"/>
        </w:rPr>
      </w:pPr>
      <w:r>
        <w:rPr>
          <w:rFonts w:ascii="Times New Roman" w:hAnsi="Times New Roman"/>
          <w:color w:val="000000"/>
        </w:rPr>
        <w:t>Viktigt att komma igång med borstvanor redan från det att första tanden kommit.</w:t>
      </w:r>
    </w:p>
    <w:p w:rsidR="000B4385" w:rsidP="004F7429">
      <w:pPr>
        <w:numPr>
          <w:ilvl w:val="0"/>
          <w:numId w:val="37"/>
        </w:numPr>
        <w:rPr>
          <w:rFonts w:ascii="Times New Roman" w:hAnsi="Times New Roman"/>
          <w:color w:val="000000"/>
        </w:rPr>
      </w:pPr>
      <w:r>
        <w:rPr>
          <w:rFonts w:ascii="Times New Roman" w:hAnsi="Times New Roman"/>
          <w:color w:val="000000"/>
        </w:rPr>
        <w:t>Tandborstning med barnfluortandkräm 2 ggr/dag med vuxenhjälp.</w:t>
      </w:r>
    </w:p>
    <w:p w:rsidR="000B4385" w:rsidP="004F7429">
      <w:pPr>
        <w:numPr>
          <w:ilvl w:val="0"/>
          <w:numId w:val="37"/>
        </w:numPr>
        <w:rPr>
          <w:rFonts w:ascii="Times New Roman" w:hAnsi="Times New Roman"/>
          <w:color w:val="000000"/>
        </w:rPr>
      </w:pPr>
      <w:r>
        <w:rPr>
          <w:rFonts w:ascii="Times New Roman" w:hAnsi="Times New Roman"/>
          <w:color w:val="000000"/>
        </w:rPr>
        <w:t>Små barn kan inte spotta ut tandkrämen - sätt inte mer tandkräm på borsten</w:t>
      </w:r>
    </w:p>
    <w:p w:rsidR="000B4385" w:rsidP="000B4385">
      <w:pPr>
        <w:ind w:left="360" w:firstLine="360"/>
        <w:rPr>
          <w:rFonts w:ascii="Times New Roman" w:hAnsi="Times New Roman"/>
          <w:color w:val="000000"/>
        </w:rPr>
      </w:pPr>
      <w:r>
        <w:rPr>
          <w:rFonts w:ascii="Times New Roman" w:hAnsi="Times New Roman"/>
          <w:color w:val="000000"/>
        </w:rPr>
        <w:t>än storleken på barnets lillfingernagel.</w:t>
      </w:r>
    </w:p>
    <w:p w:rsidR="000B4385" w:rsidP="004F7429">
      <w:pPr>
        <w:numPr>
          <w:ilvl w:val="0"/>
          <w:numId w:val="37"/>
        </w:numPr>
        <w:rPr>
          <w:rFonts w:ascii="Times New Roman" w:hAnsi="Times New Roman"/>
          <w:color w:val="000000"/>
        </w:rPr>
      </w:pPr>
      <w:r>
        <w:rPr>
          <w:rFonts w:ascii="Times New Roman" w:hAnsi="Times New Roman"/>
          <w:color w:val="000000"/>
        </w:rPr>
        <w:t>Ha som mål att barnet, så snart det är möjligt, ska somna med rena tänder på kvällen.</w:t>
      </w:r>
    </w:p>
    <w:p w:rsidR="000B4385" w:rsidP="000B4385">
      <w:pPr>
        <w:rPr>
          <w:rFonts w:ascii="Times New Roman" w:hAnsi="Times New Roman"/>
          <w:color w:val="000000"/>
        </w:rPr>
      </w:pPr>
      <w:r>
        <w:rPr>
          <w:rFonts w:ascii="Times New Roman" w:hAnsi="Times New Roman"/>
          <w:color w:val="000000"/>
        </w:rPr>
        <w:t xml:space="preserve">  </w:t>
      </w:r>
    </w:p>
    <w:p w:rsidR="000B4385" w:rsidP="000B4385">
      <w:pPr>
        <w:rPr>
          <w:rFonts w:ascii="Times New Roman" w:hAnsi="Times New Roman"/>
          <w:b/>
          <w:bCs/>
          <w:color w:val="000000"/>
        </w:rPr>
      </w:pPr>
      <w:r>
        <w:rPr>
          <w:rFonts w:ascii="Times New Roman" w:hAnsi="Times New Roman"/>
          <w:color w:val="000000"/>
        </w:rPr>
        <w:t xml:space="preserve">     </w:t>
      </w:r>
      <w:r>
        <w:rPr>
          <w:rFonts w:ascii="Times New Roman" w:hAnsi="Times New Roman"/>
          <w:b/>
          <w:bCs/>
          <w:color w:val="000000"/>
        </w:rPr>
        <w:t>Vila:</w:t>
      </w:r>
    </w:p>
    <w:p w:rsidR="000B4385" w:rsidP="004F7429">
      <w:pPr>
        <w:numPr>
          <w:ilvl w:val="0"/>
          <w:numId w:val="37"/>
        </w:numPr>
        <w:rPr>
          <w:rFonts w:ascii="Times New Roman" w:hAnsi="Times New Roman"/>
          <w:color w:val="000000"/>
        </w:rPr>
      </w:pPr>
      <w:r>
        <w:rPr>
          <w:rFonts w:ascii="Times New Roman" w:hAnsi="Times New Roman"/>
          <w:color w:val="000000"/>
        </w:rPr>
        <w:t xml:space="preserve">Undvik småätande. Det är </w:t>
      </w:r>
      <w:r>
        <w:rPr>
          <w:rFonts w:ascii="Times New Roman" w:hAnsi="Times New Roman"/>
          <w:b/>
          <w:bCs/>
          <w:color w:val="000000"/>
        </w:rPr>
        <w:t>antalet</w:t>
      </w:r>
      <w:r>
        <w:rPr>
          <w:rFonts w:ascii="Times New Roman" w:hAnsi="Times New Roman"/>
          <w:color w:val="000000"/>
        </w:rPr>
        <w:t xml:space="preserve"> sockerintag som räknas.</w:t>
      </w:r>
    </w:p>
    <w:p w:rsidR="000B4385" w:rsidP="004F7429">
      <w:pPr>
        <w:numPr>
          <w:ilvl w:val="0"/>
          <w:numId w:val="37"/>
        </w:numPr>
        <w:rPr>
          <w:rFonts w:ascii="Times New Roman" w:hAnsi="Times New Roman"/>
          <w:color w:val="000000"/>
        </w:rPr>
      </w:pPr>
      <w:r>
        <w:rPr>
          <w:rFonts w:ascii="Times New Roman" w:hAnsi="Times New Roman"/>
          <w:color w:val="000000"/>
        </w:rPr>
        <w:t>Introducera inte sötade produkter ”i onödan”.</w:t>
      </w:r>
    </w:p>
    <w:p w:rsidR="000B4385" w:rsidP="004F7429">
      <w:pPr>
        <w:numPr>
          <w:ilvl w:val="0"/>
          <w:numId w:val="37"/>
        </w:numPr>
        <w:rPr>
          <w:rFonts w:ascii="Times New Roman" w:hAnsi="Times New Roman"/>
          <w:color w:val="000000"/>
        </w:rPr>
      </w:pPr>
      <w:r>
        <w:rPr>
          <w:rFonts w:ascii="Times New Roman" w:hAnsi="Times New Roman"/>
          <w:color w:val="000000"/>
        </w:rPr>
        <w:t xml:space="preserve">Glass, kex, kakor, bullar, saft är jämförbart med godis. </w:t>
      </w:r>
    </w:p>
    <w:p w:rsidR="000B4385" w:rsidP="000B4385">
      <w:pPr>
        <w:rPr>
          <w:rFonts w:ascii="Times New Roman" w:hAnsi="Times New Roman"/>
          <w:color w:val="000000"/>
        </w:rPr>
      </w:pPr>
    </w:p>
    <w:p w:rsidR="000B4385" w:rsidP="000B4385">
      <w:pPr>
        <w:rPr>
          <w:rFonts w:ascii="Times New Roman" w:hAnsi="Times New Roman"/>
          <w:color w:val="000000"/>
        </w:rPr>
      </w:pPr>
    </w:p>
    <w:p w:rsidR="000B4385" w:rsidP="000B4385">
      <w:pPr>
        <w:rPr>
          <w:rFonts w:ascii="Times New Roman" w:hAnsi="Times New Roman"/>
          <w:b/>
          <w:bCs/>
          <w:color w:val="000000"/>
        </w:rPr>
      </w:pPr>
      <w:r>
        <w:rPr>
          <w:rFonts w:ascii="Times New Roman" w:hAnsi="Times New Roman"/>
          <w:color w:val="000000"/>
        </w:rPr>
        <w:t xml:space="preserve">      </w:t>
      </w:r>
      <w:r>
        <w:rPr>
          <w:rFonts w:ascii="Times New Roman" w:hAnsi="Times New Roman"/>
          <w:b/>
          <w:bCs/>
          <w:color w:val="000000"/>
        </w:rPr>
        <w:t>Vatten:</w:t>
      </w:r>
    </w:p>
    <w:p w:rsidR="000B4385" w:rsidP="004F7429">
      <w:pPr>
        <w:numPr>
          <w:ilvl w:val="0"/>
          <w:numId w:val="38"/>
        </w:numPr>
        <w:rPr>
          <w:rFonts w:ascii="Times New Roman" w:hAnsi="Times New Roman"/>
          <w:color w:val="000000"/>
        </w:rPr>
      </w:pPr>
      <w:r>
        <w:rPr>
          <w:rFonts w:ascii="Times New Roman" w:hAnsi="Times New Roman"/>
          <w:color w:val="000000"/>
        </w:rPr>
        <w:t>Vatten som törstsläckare.</w:t>
      </w:r>
    </w:p>
    <w:p w:rsidR="000B4385" w:rsidP="004F7429">
      <w:pPr>
        <w:numPr>
          <w:ilvl w:val="0"/>
          <w:numId w:val="38"/>
        </w:numPr>
        <w:rPr>
          <w:rFonts w:ascii="Times New Roman" w:hAnsi="Times New Roman"/>
          <w:color w:val="000000"/>
        </w:rPr>
      </w:pPr>
      <w:r>
        <w:rPr>
          <w:rFonts w:ascii="Times New Roman" w:hAnsi="Times New Roman"/>
          <w:color w:val="000000"/>
        </w:rPr>
        <w:t>Enbart välling och vatten i nappflaskan.</w:t>
      </w:r>
    </w:p>
    <w:p w:rsidR="000B4385" w:rsidP="004F7429">
      <w:pPr>
        <w:numPr>
          <w:ilvl w:val="0"/>
          <w:numId w:val="38"/>
        </w:numPr>
        <w:rPr>
          <w:rFonts w:ascii="Times New Roman" w:hAnsi="Times New Roman"/>
          <w:color w:val="000000"/>
        </w:rPr>
      </w:pPr>
      <w:r>
        <w:rPr>
          <w:rFonts w:ascii="Times New Roman" w:hAnsi="Times New Roman"/>
          <w:color w:val="000000"/>
        </w:rPr>
        <w:t>Begränsa sötade drycker.</w:t>
      </w:r>
    </w:p>
    <w:p w:rsidR="000B4385" w:rsidP="000B4385">
      <w:r>
        <w:br w:type="page"/>
      </w:r>
    </w:p>
    <w:p w:rsidR="000B4385" w:rsidP="000B4385">
      <w:pPr>
        <w:spacing w:before="240" w:after="60"/>
        <w:outlineLvl w:val="8"/>
        <w:rPr>
          <w:rFonts w:ascii="Times New Roman" w:hAnsi="Times New Roman"/>
          <w:b/>
          <w:bCs/>
          <w:sz w:val="32"/>
          <w:szCs w:val="32"/>
        </w:rPr>
      </w:pPr>
      <w:r>
        <w:rPr>
          <w:rFonts w:ascii="Times New Roman" w:hAnsi="Times New Roman"/>
          <w:b/>
          <w:bCs/>
          <w:sz w:val="32"/>
          <w:szCs w:val="32"/>
        </w:rPr>
        <w:t xml:space="preserve">Bilaga </w:t>
      </w:r>
    </w:p>
    <w:p w:rsidR="000B4385" w:rsidP="000B4385">
      <w:pPr>
        <w:spacing w:before="240" w:after="60"/>
        <w:outlineLvl w:val="8"/>
        <w:rPr>
          <w:rFonts w:ascii="Times New Roman" w:hAnsi="Times New Roman"/>
          <w:b/>
          <w:bCs/>
          <w:color w:val="7F7F7F"/>
        </w:rPr>
      </w:pPr>
      <w:r>
        <w:rPr>
          <w:rFonts w:ascii="Times New Roman" w:hAnsi="Times New Roman"/>
          <w:b/>
          <w:bCs/>
          <w:sz w:val="28"/>
          <w:szCs w:val="28"/>
        </w:rPr>
        <w:t>Munhälsokontroll vid 1-års ålder</w:t>
      </w:r>
    </w:p>
    <w:p w:rsidR="000B4385" w:rsidP="004F7429">
      <w:pPr>
        <w:numPr>
          <w:ilvl w:val="0"/>
          <w:numId w:val="39"/>
        </w:numPr>
        <w:rPr>
          <w:rFonts w:ascii="Times New Roman" w:hAnsi="Times New Roman"/>
          <w:color w:val="000000"/>
        </w:rPr>
      </w:pPr>
      <w:r>
        <w:rPr>
          <w:rFonts w:ascii="Times New Roman" w:hAnsi="Times New Roman"/>
          <w:color w:val="000000"/>
        </w:rPr>
        <w:t>Anamnes/Information</w:t>
      </w:r>
    </w:p>
    <w:p w:rsidR="000B4385" w:rsidP="004F7429">
      <w:pPr>
        <w:numPr>
          <w:ilvl w:val="0"/>
          <w:numId w:val="39"/>
        </w:numPr>
        <w:rPr>
          <w:rFonts w:ascii="Times New Roman" w:hAnsi="Times New Roman"/>
          <w:color w:val="000000"/>
        </w:rPr>
      </w:pPr>
      <w:r>
        <w:rPr>
          <w:rFonts w:ascii="Times New Roman" w:hAnsi="Times New Roman"/>
          <w:color w:val="000000"/>
        </w:rPr>
        <w:t>Klinisk inspektion</w:t>
      </w:r>
    </w:p>
    <w:p w:rsidR="000B4385" w:rsidP="004F7429">
      <w:pPr>
        <w:numPr>
          <w:ilvl w:val="0"/>
          <w:numId w:val="39"/>
        </w:numPr>
        <w:rPr>
          <w:rFonts w:ascii="Times New Roman" w:eastAsia="Arial Unicode MS" w:hAnsi="Times New Roman"/>
          <w:color w:val="000000"/>
        </w:rPr>
      </w:pPr>
      <w:r>
        <w:rPr>
          <w:rFonts w:ascii="Times New Roman" w:hAnsi="Times New Roman"/>
          <w:color w:val="000000"/>
        </w:rPr>
        <w:t>Preliminär riskbedömning</w:t>
      </w:r>
    </w:p>
    <w:p w:rsidR="000B4385" w:rsidP="000B4385">
      <w:pPr>
        <w:rPr>
          <w:rFonts w:ascii="Times New Roman" w:eastAsia="Arial Unicode MS" w:hAnsi="Times New Roman"/>
          <w:color w:val="000000"/>
        </w:rPr>
      </w:pPr>
    </w:p>
    <w:p w:rsidR="000B4385" w:rsidP="000B4385">
      <w:pPr>
        <w:rPr>
          <w:rFonts w:ascii="Times New Roman" w:hAnsi="Times New Roman"/>
          <w:color w:val="000000"/>
        </w:rPr>
      </w:pPr>
      <w:r>
        <w:rPr>
          <w:rFonts w:ascii="Times New Roman" w:hAnsi="Times New Roman"/>
          <w:color w:val="000000"/>
        </w:rPr>
        <w:t>Uppmärksamma de nya tänderna och vilka som förväntas komma fram till 3-års ålder.</w:t>
      </w:r>
    </w:p>
    <w:p w:rsidR="000B4385" w:rsidP="000B4385">
      <w:pPr>
        <w:rPr>
          <w:rFonts w:ascii="Times New Roman" w:hAnsi="Times New Roman"/>
          <w:b/>
          <w:bCs/>
          <w:color w:val="000000"/>
        </w:rPr>
      </w:pPr>
    </w:p>
    <w:p w:rsidR="000B4385" w:rsidP="000B4385">
      <w:pPr>
        <w:rPr>
          <w:rFonts w:ascii="Times New Roman" w:hAnsi="Times New Roman"/>
        </w:rPr>
      </w:pPr>
      <w:r>
        <w:rPr>
          <w:rFonts w:ascii="Times New Roman" w:hAnsi="Times New Roman"/>
          <w:b/>
          <w:bCs/>
        </w:rPr>
        <w:t>Huvudbudskap:</w:t>
      </w:r>
      <w:r>
        <w:rPr>
          <w:rFonts w:ascii="Times New Roman" w:hAnsi="Times New Roman"/>
        </w:rPr>
        <w:t xml:space="preserve"> </w:t>
      </w:r>
      <w:r>
        <w:rPr>
          <w:rFonts w:ascii="Times New Roman" w:hAnsi="Times New Roman"/>
          <w:b/>
          <w:bCs/>
        </w:rPr>
        <w:t>Fluor, Vila, Vatten:</w:t>
      </w:r>
      <w:r>
        <w:rPr>
          <w:rFonts w:ascii="Times New Roman" w:hAnsi="Times New Roman"/>
        </w:rPr>
        <w:t xml:space="preserve"> </w:t>
      </w:r>
    </w:p>
    <w:p w:rsidR="000B4385" w:rsidP="000B4385">
      <w:pPr>
        <w:rPr>
          <w:rFonts w:ascii="Times New Roman" w:hAnsi="Times New Roman"/>
          <w:color w:val="7F7F7F"/>
        </w:rPr>
      </w:pPr>
    </w:p>
    <w:p w:rsidR="000B4385" w:rsidP="000B4385">
      <w:pPr>
        <w:rPr>
          <w:rFonts w:ascii="Times New Roman" w:hAnsi="Times New Roman"/>
          <w:b/>
          <w:bCs/>
          <w:color w:val="000000"/>
        </w:rPr>
      </w:pPr>
      <w:r>
        <w:rPr>
          <w:rFonts w:ascii="Times New Roman" w:hAnsi="Times New Roman"/>
          <w:color w:val="7F7F7F"/>
        </w:rPr>
        <w:t xml:space="preserve">      </w:t>
      </w:r>
      <w:r>
        <w:rPr>
          <w:rFonts w:ascii="Times New Roman" w:hAnsi="Times New Roman"/>
          <w:b/>
          <w:bCs/>
          <w:color w:val="000000"/>
        </w:rPr>
        <w:t xml:space="preserve">Fluor:  </w:t>
      </w:r>
    </w:p>
    <w:p w:rsidR="000B4385" w:rsidP="004F7429">
      <w:pPr>
        <w:numPr>
          <w:ilvl w:val="0"/>
          <w:numId w:val="40"/>
        </w:numPr>
        <w:rPr>
          <w:rFonts w:ascii="Times New Roman" w:hAnsi="Times New Roman"/>
          <w:b/>
          <w:bCs/>
          <w:color w:val="000000"/>
        </w:rPr>
      </w:pPr>
      <w:r>
        <w:rPr>
          <w:rFonts w:ascii="Times New Roman" w:hAnsi="Times New Roman"/>
          <w:b/>
          <w:bCs/>
          <w:color w:val="000000"/>
        </w:rPr>
        <w:t>Hur fungerar borstvanorna? Låt föräldern berätta först!</w:t>
      </w:r>
    </w:p>
    <w:p w:rsidR="000B4385" w:rsidP="004F7429">
      <w:pPr>
        <w:numPr>
          <w:ilvl w:val="0"/>
          <w:numId w:val="40"/>
        </w:numPr>
        <w:rPr>
          <w:rFonts w:ascii="Times New Roman" w:hAnsi="Times New Roman"/>
          <w:color w:val="000000"/>
        </w:rPr>
      </w:pPr>
      <w:r>
        <w:rPr>
          <w:rFonts w:ascii="Times New Roman" w:hAnsi="Times New Roman"/>
          <w:color w:val="000000"/>
        </w:rPr>
        <w:t>Viktigt att komma igång med borstvanor redan från det att första</w:t>
      </w:r>
    </w:p>
    <w:p w:rsidR="000B4385" w:rsidP="000B4385">
      <w:pPr>
        <w:ind w:left="360" w:firstLine="360"/>
        <w:rPr>
          <w:rFonts w:ascii="Times New Roman" w:hAnsi="Times New Roman"/>
          <w:color w:val="000000"/>
        </w:rPr>
      </w:pPr>
      <w:r>
        <w:rPr>
          <w:rFonts w:ascii="Times New Roman" w:hAnsi="Times New Roman"/>
          <w:color w:val="000000"/>
        </w:rPr>
        <w:t>tanden kommit.</w:t>
      </w:r>
    </w:p>
    <w:p w:rsidR="000B4385" w:rsidP="004F7429">
      <w:pPr>
        <w:numPr>
          <w:ilvl w:val="0"/>
          <w:numId w:val="40"/>
        </w:numPr>
        <w:rPr>
          <w:rFonts w:ascii="Times New Roman" w:hAnsi="Times New Roman"/>
          <w:color w:val="000000"/>
        </w:rPr>
      </w:pPr>
      <w:r>
        <w:rPr>
          <w:rFonts w:ascii="Times New Roman" w:hAnsi="Times New Roman"/>
          <w:color w:val="000000"/>
        </w:rPr>
        <w:t>Tandborstning med barnfluortandkräm 2 ggr/dag med vuxenhjälp.</w:t>
      </w:r>
    </w:p>
    <w:p w:rsidR="000B4385" w:rsidP="004F7429">
      <w:pPr>
        <w:numPr>
          <w:ilvl w:val="0"/>
          <w:numId w:val="40"/>
        </w:numPr>
        <w:rPr>
          <w:rFonts w:ascii="Times New Roman" w:hAnsi="Times New Roman"/>
          <w:color w:val="000000"/>
        </w:rPr>
      </w:pPr>
      <w:r>
        <w:rPr>
          <w:rFonts w:ascii="Times New Roman" w:hAnsi="Times New Roman"/>
          <w:color w:val="000000"/>
        </w:rPr>
        <w:t>Små barn kan inte spotta ut tandkrämen - sätt inte mer tandkräm på borsten</w:t>
      </w:r>
    </w:p>
    <w:p w:rsidR="000B4385" w:rsidP="000B4385">
      <w:pPr>
        <w:ind w:left="360" w:firstLine="360"/>
        <w:rPr>
          <w:rFonts w:ascii="Times New Roman" w:hAnsi="Times New Roman"/>
          <w:color w:val="000000"/>
        </w:rPr>
      </w:pPr>
      <w:r>
        <w:rPr>
          <w:rFonts w:ascii="Times New Roman" w:hAnsi="Times New Roman"/>
          <w:color w:val="000000"/>
        </w:rPr>
        <w:t>än storleken på barnets lillfingernagel.</w:t>
      </w:r>
    </w:p>
    <w:p w:rsidR="000B4385" w:rsidP="004F7429">
      <w:pPr>
        <w:numPr>
          <w:ilvl w:val="0"/>
          <w:numId w:val="40"/>
        </w:numPr>
        <w:rPr>
          <w:rFonts w:ascii="Times New Roman" w:hAnsi="Times New Roman"/>
          <w:color w:val="000000"/>
        </w:rPr>
      </w:pPr>
      <w:r>
        <w:rPr>
          <w:rFonts w:ascii="Times New Roman" w:hAnsi="Times New Roman"/>
          <w:color w:val="000000"/>
        </w:rPr>
        <w:t>Ha som mål att barnet, så snart det är möjligt, ska somna med rena tänder på kvällen.</w:t>
      </w:r>
    </w:p>
    <w:p w:rsidR="000B4385" w:rsidP="004F7429">
      <w:pPr>
        <w:numPr>
          <w:ilvl w:val="0"/>
          <w:numId w:val="40"/>
        </w:numPr>
        <w:rPr>
          <w:rFonts w:ascii="Times New Roman" w:hAnsi="Times New Roman"/>
          <w:b/>
          <w:bCs/>
          <w:color w:val="000000"/>
        </w:rPr>
      </w:pPr>
      <w:r>
        <w:rPr>
          <w:rFonts w:ascii="Times New Roman" w:hAnsi="Times New Roman"/>
          <w:b/>
          <w:bCs/>
          <w:color w:val="000000"/>
        </w:rPr>
        <w:t>Lär ut tandborstteknik!</w:t>
      </w:r>
    </w:p>
    <w:p w:rsidR="000B4385" w:rsidP="004F7429">
      <w:pPr>
        <w:numPr>
          <w:ilvl w:val="0"/>
          <w:numId w:val="40"/>
        </w:numPr>
        <w:rPr>
          <w:rFonts w:ascii="Times New Roman" w:hAnsi="Times New Roman"/>
          <w:color w:val="000000"/>
        </w:rPr>
      </w:pPr>
      <w:r>
        <w:rPr>
          <w:rFonts w:ascii="Times New Roman" w:hAnsi="Times New Roman"/>
          <w:color w:val="000000"/>
        </w:rPr>
        <w:t>Låt föräldern visa först, ge beröm för det som är bra, visa rätt teknik om något är fel.</w:t>
      </w:r>
    </w:p>
    <w:p w:rsidR="000B4385" w:rsidP="000B4385">
      <w:pPr>
        <w:rPr>
          <w:rFonts w:ascii="Times New Roman" w:hAnsi="Times New Roman"/>
          <w:color w:val="000000"/>
        </w:rPr>
      </w:pPr>
      <w:r>
        <w:rPr>
          <w:rFonts w:ascii="Times New Roman" w:hAnsi="Times New Roman"/>
          <w:color w:val="000000"/>
        </w:rPr>
        <w:t xml:space="preserve">  </w:t>
      </w:r>
    </w:p>
    <w:p w:rsidR="000B4385" w:rsidP="000B4385">
      <w:pPr>
        <w:rPr>
          <w:rFonts w:ascii="Times New Roman" w:hAnsi="Times New Roman"/>
          <w:color w:val="000000"/>
        </w:rPr>
      </w:pPr>
      <w:r>
        <w:rPr>
          <w:rFonts w:ascii="Times New Roman" w:hAnsi="Times New Roman"/>
          <w:color w:val="000000"/>
        </w:rPr>
        <w:t xml:space="preserve">      </w:t>
      </w:r>
      <w:r>
        <w:rPr>
          <w:rFonts w:ascii="Times New Roman" w:hAnsi="Times New Roman"/>
          <w:b/>
          <w:bCs/>
          <w:color w:val="000000"/>
        </w:rPr>
        <w:t>Vila:</w:t>
      </w:r>
    </w:p>
    <w:p w:rsidR="000B4385" w:rsidP="004F7429">
      <w:pPr>
        <w:numPr>
          <w:ilvl w:val="0"/>
          <w:numId w:val="41"/>
        </w:numPr>
        <w:rPr>
          <w:rFonts w:ascii="Times New Roman" w:hAnsi="Times New Roman"/>
          <w:b/>
          <w:bCs/>
          <w:color w:val="000000"/>
        </w:rPr>
      </w:pPr>
      <w:r>
        <w:rPr>
          <w:rFonts w:ascii="Times New Roman" w:hAnsi="Times New Roman"/>
          <w:b/>
          <w:bCs/>
          <w:color w:val="000000"/>
        </w:rPr>
        <w:t xml:space="preserve">Ta en kort muntlig kostanamnes! </w:t>
      </w:r>
    </w:p>
    <w:p w:rsidR="000B4385" w:rsidP="000B4385">
      <w:pPr>
        <w:ind w:left="720"/>
        <w:rPr>
          <w:rFonts w:ascii="Times New Roman" w:hAnsi="Times New Roman"/>
          <w:color w:val="000000"/>
        </w:rPr>
      </w:pPr>
      <w:r>
        <w:rPr>
          <w:rFonts w:ascii="Times New Roman" w:hAnsi="Times New Roman"/>
          <w:color w:val="000000"/>
        </w:rPr>
        <w:t xml:space="preserve">Hur ser måltidsfrekvensen ut? Hur ofta äter/dricker barnet sötade produkter? Undvik småätande. Det är </w:t>
      </w:r>
      <w:r>
        <w:rPr>
          <w:rFonts w:ascii="Times New Roman" w:hAnsi="Times New Roman"/>
          <w:color w:val="000000"/>
          <w:u w:val="single"/>
        </w:rPr>
        <w:t>antalet</w:t>
      </w:r>
      <w:r>
        <w:rPr>
          <w:rFonts w:ascii="Times New Roman" w:hAnsi="Times New Roman"/>
          <w:color w:val="000000"/>
        </w:rPr>
        <w:t xml:space="preserve"> sockerintag som räknas. </w:t>
      </w:r>
    </w:p>
    <w:p w:rsidR="000B4385" w:rsidP="004F7429">
      <w:pPr>
        <w:numPr>
          <w:ilvl w:val="0"/>
          <w:numId w:val="41"/>
        </w:numPr>
        <w:rPr>
          <w:rFonts w:ascii="Times New Roman" w:hAnsi="Times New Roman"/>
          <w:color w:val="000000"/>
        </w:rPr>
      </w:pPr>
      <w:r>
        <w:rPr>
          <w:rFonts w:ascii="Times New Roman" w:hAnsi="Times New Roman"/>
          <w:color w:val="000000"/>
        </w:rPr>
        <w:t>Introducera inte sötade produkter ”i onödan”.</w:t>
      </w:r>
    </w:p>
    <w:p w:rsidR="000B4385" w:rsidP="004F7429">
      <w:pPr>
        <w:numPr>
          <w:ilvl w:val="0"/>
          <w:numId w:val="41"/>
        </w:numPr>
        <w:rPr>
          <w:rFonts w:ascii="Times New Roman" w:hAnsi="Times New Roman"/>
          <w:color w:val="000000"/>
        </w:rPr>
      </w:pPr>
      <w:r>
        <w:rPr>
          <w:rFonts w:ascii="Times New Roman" w:hAnsi="Times New Roman"/>
          <w:color w:val="000000"/>
        </w:rPr>
        <w:t xml:space="preserve">Glass, kex, kakor, bullar, saft är jämförbart med godis. </w:t>
      </w:r>
    </w:p>
    <w:p w:rsidR="000B4385" w:rsidP="004F7429">
      <w:pPr>
        <w:numPr>
          <w:ilvl w:val="0"/>
          <w:numId w:val="41"/>
        </w:numPr>
        <w:rPr>
          <w:rFonts w:ascii="Times New Roman" w:hAnsi="Times New Roman"/>
          <w:color w:val="000000"/>
        </w:rPr>
      </w:pPr>
      <w:r>
        <w:rPr>
          <w:rFonts w:ascii="Times New Roman" w:hAnsi="Times New Roman"/>
          <w:color w:val="000000"/>
        </w:rPr>
        <w:t>Förekommer näringsdryck (läkarordinerad)?</w:t>
      </w:r>
    </w:p>
    <w:p w:rsidR="000B4385" w:rsidP="000B4385">
      <w:pPr>
        <w:rPr>
          <w:rFonts w:ascii="Times New Roman" w:hAnsi="Times New Roman"/>
          <w:color w:val="000000"/>
        </w:rPr>
      </w:pPr>
    </w:p>
    <w:p w:rsidR="000B4385" w:rsidP="000B4385">
      <w:pPr>
        <w:rPr>
          <w:rFonts w:ascii="Times New Roman" w:hAnsi="Times New Roman"/>
          <w:b/>
          <w:bCs/>
          <w:color w:val="000000"/>
        </w:rPr>
      </w:pPr>
      <w:r>
        <w:rPr>
          <w:rFonts w:ascii="Times New Roman" w:hAnsi="Times New Roman"/>
          <w:color w:val="000000"/>
        </w:rPr>
        <w:t xml:space="preserve">      </w:t>
      </w:r>
      <w:r>
        <w:rPr>
          <w:rFonts w:ascii="Times New Roman" w:hAnsi="Times New Roman"/>
          <w:b/>
          <w:bCs/>
          <w:color w:val="000000"/>
        </w:rPr>
        <w:t>Vatten:</w:t>
      </w:r>
    </w:p>
    <w:p w:rsidR="000B4385" w:rsidP="004F7429">
      <w:pPr>
        <w:numPr>
          <w:ilvl w:val="0"/>
          <w:numId w:val="42"/>
        </w:numPr>
        <w:rPr>
          <w:rFonts w:ascii="Times New Roman" w:hAnsi="Times New Roman"/>
          <w:color w:val="000000"/>
        </w:rPr>
      </w:pPr>
      <w:r>
        <w:rPr>
          <w:rFonts w:ascii="Times New Roman" w:hAnsi="Times New Roman"/>
          <w:color w:val="000000"/>
        </w:rPr>
        <w:t>Vatten som törstsläckare.</w:t>
      </w:r>
    </w:p>
    <w:p w:rsidR="000B4385" w:rsidP="004F7429">
      <w:pPr>
        <w:numPr>
          <w:ilvl w:val="0"/>
          <w:numId w:val="42"/>
        </w:numPr>
        <w:rPr>
          <w:rFonts w:ascii="Times New Roman" w:hAnsi="Times New Roman"/>
          <w:color w:val="000000"/>
        </w:rPr>
      </w:pPr>
      <w:r>
        <w:rPr>
          <w:rFonts w:ascii="Times New Roman" w:hAnsi="Times New Roman"/>
          <w:color w:val="000000"/>
        </w:rPr>
        <w:t>Enbart välling och vatten i nappflaskan.</w:t>
      </w:r>
    </w:p>
    <w:p w:rsidR="000B4385" w:rsidP="004F7429">
      <w:pPr>
        <w:numPr>
          <w:ilvl w:val="0"/>
          <w:numId w:val="42"/>
        </w:numPr>
        <w:rPr>
          <w:rFonts w:ascii="Times New Roman" w:hAnsi="Times New Roman"/>
          <w:color w:val="000000"/>
        </w:rPr>
      </w:pPr>
      <w:r>
        <w:rPr>
          <w:rFonts w:ascii="Times New Roman" w:hAnsi="Times New Roman"/>
          <w:color w:val="000000"/>
        </w:rPr>
        <w:t>Begränsa sötade drycker.</w:t>
      </w:r>
    </w:p>
    <w:p w:rsidR="000B4385" w:rsidP="000B4385">
      <w:pPr>
        <w:rPr>
          <w:rFonts w:ascii="Times New Roman" w:eastAsia="Arial Unicode MS" w:hAnsi="Times New Roman"/>
          <w:color w:val="000000"/>
        </w:rPr>
      </w:pPr>
    </w:p>
    <w:p w:rsidR="000B4385" w:rsidP="000B4385">
      <w:pPr>
        <w:rPr>
          <w:rFonts w:ascii="Times New Roman" w:eastAsia="Arial Unicode MS" w:hAnsi="Times New Roman"/>
          <w:color w:val="000000"/>
        </w:rPr>
      </w:pPr>
    </w:p>
    <w:p w:rsidR="000B4385" w:rsidP="000B4385">
      <w:pPr>
        <w:rPr>
          <w:rFonts w:ascii="Times New Roman" w:hAnsi="Times New Roman"/>
          <w:b/>
          <w:bCs/>
          <w:color w:val="000000"/>
        </w:rPr>
      </w:pPr>
      <w:r>
        <w:rPr>
          <w:rFonts w:ascii="Times New Roman" w:eastAsia="Arial Unicode MS" w:hAnsi="Times New Roman"/>
          <w:color w:val="000000"/>
        </w:rPr>
        <w:t xml:space="preserve">  </w:t>
      </w:r>
      <w:r>
        <w:rPr>
          <w:rFonts w:ascii="Times New Roman" w:hAnsi="Times New Roman"/>
          <w:b/>
        </w:rPr>
        <w:t>Klinisk inspektion:</w:t>
      </w:r>
    </w:p>
    <w:p w:rsidR="000B4385" w:rsidP="004F7429">
      <w:pPr>
        <w:numPr>
          <w:ilvl w:val="0"/>
          <w:numId w:val="43"/>
        </w:numPr>
        <w:rPr>
          <w:rFonts w:ascii="Times New Roman" w:eastAsia="Arial Unicode MS" w:hAnsi="Times New Roman"/>
          <w:b/>
          <w:bCs/>
          <w:color w:val="000000"/>
        </w:rPr>
      </w:pPr>
      <w:r>
        <w:rPr>
          <w:rFonts w:ascii="Times New Roman" w:hAnsi="Times New Roman"/>
          <w:color w:val="000000"/>
        </w:rPr>
        <w:t xml:space="preserve">Övergripande </w:t>
      </w:r>
      <w:r>
        <w:rPr>
          <w:rFonts w:ascii="Times New Roman" w:hAnsi="Times New Roman"/>
          <w:b/>
          <w:bCs/>
          <w:color w:val="000000"/>
        </w:rPr>
        <w:t>klinisk inspektion</w:t>
      </w:r>
      <w:r>
        <w:rPr>
          <w:rFonts w:ascii="Times New Roman" w:hAnsi="Times New Roman"/>
          <w:color w:val="000000"/>
        </w:rPr>
        <w:t xml:space="preserve"> med avsikt att i första hand se om det finns </w:t>
      </w:r>
      <w:r>
        <w:rPr>
          <w:rFonts w:ascii="Times New Roman" w:hAnsi="Times New Roman"/>
          <w:b/>
          <w:bCs/>
          <w:color w:val="000000"/>
        </w:rPr>
        <w:t xml:space="preserve">plack på överkäkens </w:t>
      </w:r>
      <w:r>
        <w:rPr>
          <w:rFonts w:ascii="Times New Roman" w:hAnsi="Times New Roman"/>
          <w:b/>
          <w:bCs/>
          <w:color w:val="000000"/>
        </w:rPr>
        <w:t>incisiver</w:t>
      </w:r>
      <w:r>
        <w:rPr>
          <w:rFonts w:ascii="Times New Roman" w:hAnsi="Times New Roman"/>
          <w:b/>
          <w:bCs/>
          <w:color w:val="000000"/>
        </w:rPr>
        <w:t>.</w:t>
      </w:r>
    </w:p>
    <w:p w:rsidR="000B4385" w:rsidP="004F7429">
      <w:pPr>
        <w:numPr>
          <w:ilvl w:val="0"/>
          <w:numId w:val="43"/>
        </w:numPr>
        <w:rPr>
          <w:rFonts w:ascii="Times New Roman" w:hAnsi="Times New Roman"/>
          <w:color w:val="000000"/>
        </w:rPr>
      </w:pPr>
      <w:r>
        <w:rPr>
          <w:rFonts w:ascii="Times New Roman" w:hAnsi="Times New Roman"/>
          <w:color w:val="000000"/>
        </w:rPr>
        <w:t xml:space="preserve">Informera att plack är en riskfaktor för karies. </w:t>
      </w:r>
    </w:p>
    <w:p w:rsidR="000B4385" w:rsidP="004F7429">
      <w:pPr>
        <w:numPr>
          <w:ilvl w:val="0"/>
          <w:numId w:val="43"/>
        </w:numPr>
        <w:rPr>
          <w:rFonts w:ascii="Times New Roman" w:hAnsi="Times New Roman"/>
          <w:color w:val="000000"/>
        </w:rPr>
      </w:pPr>
      <w:r>
        <w:rPr>
          <w:rFonts w:ascii="Times New Roman" w:hAnsi="Times New Roman"/>
          <w:color w:val="000000"/>
        </w:rPr>
        <w:t>Notera eventuell karies.</w:t>
      </w:r>
      <w:r>
        <w:rPr>
          <w:rFonts w:ascii="Times New Roman" w:hAnsi="Times New Roman"/>
          <w:color w:val="000000"/>
          <w:sz w:val="32"/>
          <w:szCs w:val="32"/>
        </w:rPr>
        <w:t xml:space="preserve"> </w:t>
      </w:r>
    </w:p>
    <w:p w:rsidR="000B4385" w:rsidP="000B4385">
      <w:r>
        <w:br w:type="page"/>
      </w:r>
    </w:p>
    <w:p w:rsidR="000B4385" w:rsidP="000B4385">
      <w:pPr>
        <w:rPr>
          <w:rFonts w:ascii="Times New Roman" w:hAnsi="Times New Roman"/>
          <w:b/>
          <w:bCs/>
          <w:color w:val="000000"/>
        </w:rPr>
      </w:pPr>
      <w:r>
        <w:rPr>
          <w:rFonts w:ascii="Times New Roman" w:hAnsi="Times New Roman"/>
          <w:b/>
          <w:bCs/>
          <w:color w:val="000000"/>
        </w:rPr>
        <w:t>Journalföring:</w:t>
      </w:r>
    </w:p>
    <w:p w:rsidR="000B4385" w:rsidP="004F7429">
      <w:pPr>
        <w:numPr>
          <w:ilvl w:val="0"/>
          <w:numId w:val="44"/>
        </w:numPr>
        <w:rPr>
          <w:rFonts w:ascii="Times New Roman" w:hAnsi="Times New Roman"/>
          <w:color w:val="000000"/>
        </w:rPr>
      </w:pPr>
      <w:r>
        <w:rPr>
          <w:rFonts w:ascii="Times New Roman" w:hAnsi="Times New Roman"/>
          <w:color w:val="000000"/>
        </w:rPr>
        <w:t xml:space="preserve">Gör noggranna anteckningar i journalen angående borstvanor, </w:t>
      </w:r>
      <w:r>
        <w:rPr>
          <w:rFonts w:ascii="Times New Roman" w:hAnsi="Times New Roman"/>
          <w:b/>
          <w:color w:val="000000"/>
        </w:rPr>
        <w:t>befintlig munhygien</w:t>
      </w:r>
      <w:r>
        <w:rPr>
          <w:rFonts w:ascii="Times New Roman" w:hAnsi="Times New Roman"/>
          <w:color w:val="000000"/>
        </w:rPr>
        <w:t xml:space="preserve">, vanor för kost/dryck och ev. karies. </w:t>
      </w:r>
    </w:p>
    <w:p w:rsidR="000B4385" w:rsidP="004F7429">
      <w:pPr>
        <w:numPr>
          <w:ilvl w:val="0"/>
          <w:numId w:val="44"/>
        </w:numPr>
        <w:rPr>
          <w:rFonts w:ascii="Times New Roman" w:hAnsi="Times New Roman"/>
          <w:color w:val="000000"/>
        </w:rPr>
      </w:pPr>
      <w:r>
        <w:rPr>
          <w:rFonts w:ascii="Times New Roman" w:hAnsi="Times New Roman"/>
          <w:color w:val="000000"/>
        </w:rPr>
        <w:t>Ta en hälsodeklaration.</w:t>
      </w:r>
    </w:p>
    <w:p w:rsidR="000B4385" w:rsidP="004F7429">
      <w:pPr>
        <w:numPr>
          <w:ilvl w:val="0"/>
          <w:numId w:val="44"/>
        </w:numPr>
        <w:rPr>
          <w:rFonts w:ascii="Times New Roman" w:hAnsi="Times New Roman"/>
          <w:color w:val="000000"/>
        </w:rPr>
      </w:pPr>
      <w:r>
        <w:rPr>
          <w:rFonts w:ascii="Times New Roman" w:hAnsi="Times New Roman"/>
          <w:color w:val="000000"/>
        </w:rPr>
        <w:t>Finns andra riskfaktorer? Social situation? Syskon med karies?</w:t>
      </w:r>
    </w:p>
    <w:p w:rsidR="000B4385" w:rsidP="004F7429">
      <w:pPr>
        <w:numPr>
          <w:ilvl w:val="0"/>
          <w:numId w:val="44"/>
        </w:numPr>
        <w:rPr>
          <w:rFonts w:ascii="Times New Roman" w:hAnsi="Times New Roman"/>
          <w:color w:val="000000"/>
        </w:rPr>
      </w:pPr>
      <w:r>
        <w:rPr>
          <w:rFonts w:ascii="Times New Roman" w:hAnsi="Times New Roman"/>
          <w:color w:val="000000"/>
        </w:rPr>
        <w:t>Registrera risk under ”Tandhälsa” i Opus</w:t>
      </w:r>
    </w:p>
    <w:p w:rsidR="000B4385" w:rsidP="000B4385">
      <w:pPr>
        <w:ind w:left="567" w:hanging="227"/>
        <w:rPr>
          <w:rFonts w:ascii="Times New Roman" w:hAnsi="Times New Roman"/>
          <w:b/>
          <w:bCs/>
          <w:color w:val="000000"/>
        </w:rPr>
      </w:pPr>
    </w:p>
    <w:p w:rsidR="000B4385" w:rsidP="000B4385">
      <w:pPr>
        <w:ind w:left="227" w:hanging="227"/>
        <w:rPr>
          <w:rFonts w:ascii="Times New Roman" w:hAnsi="Times New Roman"/>
        </w:rPr>
      </w:pPr>
      <w:r>
        <w:rPr>
          <w:rFonts w:ascii="Times New Roman" w:hAnsi="Times New Roman"/>
          <w:b/>
          <w:bCs/>
          <w:color w:val="000000"/>
        </w:rPr>
        <w:t>Preliminär riskbedömning:</w:t>
      </w:r>
      <w:r>
        <w:rPr>
          <w:rFonts w:ascii="Times New Roman" w:hAnsi="Times New Roman"/>
        </w:rPr>
        <w:t xml:space="preserve"> </w:t>
      </w:r>
    </w:p>
    <w:p w:rsidR="000B4385" w:rsidP="000B4385">
      <w:pPr>
        <w:ind w:left="227" w:hanging="227"/>
        <w:rPr>
          <w:rFonts w:ascii="Times New Roman" w:hAnsi="Times New Roman"/>
        </w:rPr>
      </w:pPr>
    </w:p>
    <w:p w:rsidR="000B4385" w:rsidP="000B4385">
      <w:pPr>
        <w:ind w:left="227" w:hanging="227"/>
        <w:rPr>
          <w:rFonts w:ascii="Times New Roman" w:hAnsi="Times New Roman"/>
        </w:rPr>
      </w:pPr>
      <w:r>
        <w:rPr>
          <w:rFonts w:ascii="Times New Roman" w:hAnsi="Times New Roman"/>
        </w:rPr>
        <w:t xml:space="preserve">(Se </w:t>
      </w:r>
      <w:r>
        <w:rPr>
          <w:rFonts w:ascii="Times New Roman" w:hAnsi="Times New Roman"/>
          <w:b/>
        </w:rPr>
        <w:t>bilaga</w:t>
      </w:r>
      <w:r>
        <w:rPr>
          <w:rFonts w:ascii="Times New Roman" w:hAnsi="Times New Roman"/>
          <w:i/>
        </w:rPr>
        <w:t xml:space="preserve"> ”Översikt riskbedömning och revisionsintervall” </w:t>
      </w:r>
      <w:r>
        <w:rPr>
          <w:rFonts w:ascii="Times New Roman" w:hAnsi="Times New Roman"/>
        </w:rPr>
        <w:t>)</w:t>
      </w:r>
    </w:p>
    <w:p w:rsidR="000B4385" w:rsidP="000B4385">
      <w:pPr>
        <w:rPr>
          <w:rFonts w:ascii="Times New Roman" w:hAnsi="Times New Roman"/>
          <w:b/>
          <w:bCs/>
          <w:color w:val="000000"/>
        </w:rPr>
      </w:pPr>
    </w:p>
    <w:p w:rsidR="000B4385" w:rsidP="000B4385">
      <w:pPr>
        <w:rPr>
          <w:rFonts w:ascii="Times New Roman" w:hAnsi="Times New Roman"/>
          <w:color w:val="000000"/>
        </w:rPr>
      </w:pPr>
      <w:r>
        <w:rPr>
          <w:rFonts w:ascii="Times New Roman" w:hAnsi="Times New Roman"/>
          <w:b/>
          <w:bCs/>
          <w:color w:val="000000"/>
        </w:rPr>
        <w:t>Låg risk = 0</w:t>
      </w:r>
    </w:p>
    <w:p w:rsidR="000B4385" w:rsidP="000B4385">
      <w:pPr>
        <w:rPr>
          <w:rFonts w:ascii="Times New Roman" w:hAnsi="Times New Roman"/>
          <w:color w:val="000000"/>
        </w:rPr>
      </w:pPr>
      <w:r>
        <w:rPr>
          <w:rFonts w:ascii="Times New Roman" w:hAnsi="Times New Roman"/>
          <w:color w:val="000000"/>
        </w:rPr>
        <w:t xml:space="preserve">Anamnestiskt låg risk för karies: tidigt etablerade borstvanor, goda kostvanor </w:t>
      </w:r>
    </w:p>
    <w:p w:rsidR="000B4385" w:rsidP="000B4385">
      <w:pPr>
        <w:rPr>
          <w:rFonts w:ascii="Times New Roman" w:hAnsi="Times New Roman"/>
          <w:color w:val="000000"/>
        </w:rPr>
      </w:pPr>
      <w:r>
        <w:rPr>
          <w:rFonts w:ascii="Times New Roman" w:hAnsi="Times New Roman"/>
          <w:color w:val="000000"/>
        </w:rPr>
        <w:t xml:space="preserve">Låg </w:t>
      </w:r>
      <w:r>
        <w:rPr>
          <w:rFonts w:ascii="Times New Roman" w:hAnsi="Times New Roman"/>
          <w:color w:val="000000"/>
        </w:rPr>
        <w:t>kariologisk</w:t>
      </w:r>
      <w:r>
        <w:rPr>
          <w:rFonts w:ascii="Times New Roman" w:hAnsi="Times New Roman"/>
          <w:color w:val="000000"/>
        </w:rPr>
        <w:t xml:space="preserve"> risk: plackfria ök-</w:t>
      </w:r>
      <w:r>
        <w:rPr>
          <w:rFonts w:ascii="Times New Roman" w:hAnsi="Times New Roman"/>
          <w:color w:val="000000"/>
        </w:rPr>
        <w:t>incisiver</w:t>
      </w:r>
    </w:p>
    <w:p w:rsidR="000B4385" w:rsidP="000B4385">
      <w:pPr>
        <w:rPr>
          <w:rFonts w:ascii="Times New Roman" w:hAnsi="Times New Roman"/>
          <w:color w:val="000000"/>
        </w:rPr>
      </w:pPr>
      <w:r>
        <w:rPr>
          <w:rFonts w:ascii="Times New Roman" w:hAnsi="Times New Roman"/>
          <w:color w:val="000000"/>
        </w:rPr>
        <w:t>Kallas för revisionsundersökning hos tandläkare vid 3-års ålder.</w:t>
      </w:r>
    </w:p>
    <w:p w:rsidR="000B4385" w:rsidP="000B4385">
      <w:pPr>
        <w:rPr>
          <w:rFonts w:ascii="Times New Roman" w:hAnsi="Times New Roman"/>
          <w:b/>
          <w:bCs/>
          <w:color w:val="000000"/>
        </w:rPr>
      </w:pPr>
    </w:p>
    <w:p w:rsidR="000B4385" w:rsidP="000B4385">
      <w:pPr>
        <w:rPr>
          <w:rFonts w:ascii="Times New Roman" w:hAnsi="Times New Roman"/>
          <w:color w:val="000000"/>
        </w:rPr>
      </w:pPr>
      <w:r>
        <w:rPr>
          <w:rFonts w:ascii="Times New Roman" w:hAnsi="Times New Roman"/>
          <w:b/>
          <w:bCs/>
          <w:color w:val="000000"/>
        </w:rPr>
        <w:t>Förhöjd risk = 1</w:t>
      </w:r>
    </w:p>
    <w:p w:rsidR="000B4385" w:rsidP="000B4385">
      <w:pPr>
        <w:rPr>
          <w:rFonts w:ascii="Times New Roman" w:hAnsi="Times New Roman"/>
          <w:color w:val="000000"/>
        </w:rPr>
      </w:pPr>
      <w:r>
        <w:rPr>
          <w:rFonts w:ascii="Times New Roman" w:hAnsi="Times New Roman"/>
          <w:color w:val="000000"/>
        </w:rPr>
        <w:t xml:space="preserve">Anamnestiskt förhöjd risk: uttalade brister i borst-/kostrutiner, bristande föräldrastöd, syskon med karies, sjukdom/medicinering/funktionshinder </w:t>
      </w:r>
    </w:p>
    <w:p w:rsidR="000B4385" w:rsidP="000B4385">
      <w:pPr>
        <w:rPr>
          <w:rFonts w:ascii="Times New Roman" w:hAnsi="Times New Roman"/>
          <w:color w:val="000000"/>
        </w:rPr>
      </w:pPr>
      <w:r>
        <w:rPr>
          <w:rFonts w:ascii="Times New Roman" w:hAnsi="Times New Roman"/>
          <w:color w:val="000000"/>
        </w:rPr>
        <w:t>Förhöjd kariesrisk: plack på ök-</w:t>
      </w:r>
      <w:r>
        <w:rPr>
          <w:rFonts w:ascii="Times New Roman" w:hAnsi="Times New Roman"/>
          <w:color w:val="000000"/>
        </w:rPr>
        <w:t>incisiver</w:t>
      </w:r>
      <w:r>
        <w:rPr>
          <w:rFonts w:ascii="Times New Roman" w:hAnsi="Times New Roman"/>
          <w:color w:val="000000"/>
        </w:rPr>
        <w:t>, kliniska tecken på initiala/manifesta kariesskador.</w:t>
      </w:r>
      <w:r>
        <w:rPr>
          <w:rFonts w:ascii="Times New Roman" w:hAnsi="Times New Roman"/>
        </w:rPr>
        <w:t xml:space="preserve"> . </w:t>
      </w:r>
    </w:p>
    <w:p w:rsidR="000B4385" w:rsidP="000B4385">
      <w:pPr>
        <w:rPr>
          <w:rFonts w:ascii="Times New Roman" w:hAnsi="Times New Roman"/>
          <w:b/>
        </w:rPr>
      </w:pPr>
      <w:r>
        <w:rPr>
          <w:rFonts w:ascii="Times New Roman" w:hAnsi="Times New Roman"/>
          <w:b/>
          <w:color w:val="000000"/>
        </w:rPr>
        <w:t xml:space="preserve">Samråd med tandläkare för terapiplan och revisionsintervall. </w:t>
      </w:r>
      <w:r>
        <w:rPr>
          <w:rFonts w:ascii="Times New Roman" w:hAnsi="Times New Roman"/>
          <w:b/>
        </w:rPr>
        <w:t>Vid kliniska fynd på karies skall barnet ses av tandläkare!</w:t>
      </w:r>
    </w:p>
    <w:p w:rsidR="000B4385" w:rsidP="000B4385">
      <w:r>
        <w:br w:type="page"/>
      </w:r>
    </w:p>
    <w:p w:rsidR="000B4385" w:rsidP="000B4385">
      <w:pPr>
        <w:rPr>
          <w:rFonts w:ascii="Times New Roman" w:hAnsi="Times New Roman"/>
          <w:b/>
          <w:sz w:val="32"/>
          <w:szCs w:val="32"/>
        </w:rPr>
      </w:pPr>
      <w:r>
        <w:rPr>
          <w:rFonts w:ascii="Times New Roman" w:hAnsi="Times New Roman"/>
          <w:b/>
          <w:sz w:val="32"/>
          <w:szCs w:val="32"/>
        </w:rPr>
        <w:t>Bilaga</w:t>
      </w:r>
    </w:p>
    <w:p w:rsidR="000B4385" w:rsidP="000B4385">
      <w:pPr>
        <w:rPr>
          <w:rFonts w:ascii="Times New Roman" w:hAnsi="Times New Roman"/>
          <w:b/>
          <w:sz w:val="32"/>
          <w:szCs w:val="32"/>
        </w:rPr>
      </w:pPr>
    </w:p>
    <w:p w:rsidR="000B4385" w:rsidP="000B4385">
      <w:pPr>
        <w:rPr>
          <w:rFonts w:ascii="Times New Roman" w:hAnsi="Times New Roman"/>
          <w:b/>
          <w:sz w:val="32"/>
          <w:szCs w:val="32"/>
        </w:rPr>
      </w:pPr>
      <w:r>
        <w:rPr>
          <w:rFonts w:ascii="Times New Roman" w:hAnsi="Times New Roman"/>
          <w:b/>
          <w:sz w:val="32"/>
          <w:szCs w:val="32"/>
        </w:rPr>
        <w:t xml:space="preserve">Översikt riskbedömning och revisionsintervall </w:t>
      </w:r>
    </w:p>
    <w:p w:rsidR="000B4385" w:rsidP="000B4385">
      <w:pPr>
        <w:rPr>
          <w:rFonts w:ascii="Times New Roman" w:hAnsi="Times New Roman"/>
          <w:b/>
          <w:sz w:val="32"/>
          <w:szCs w:val="32"/>
        </w:rPr>
      </w:pPr>
    </w:p>
    <w:p w:rsidR="000B4385" w:rsidP="000B4385">
      <w:pPr>
        <w:rPr>
          <w:rFonts w:ascii="Times New Roman" w:hAnsi="Times New Roman"/>
          <w:b/>
          <w:sz w:val="28"/>
          <w:szCs w:val="28"/>
        </w:rPr>
      </w:pPr>
      <w:r>
        <w:rPr>
          <w:rFonts w:ascii="Times New Roman" w:hAnsi="Times New Roman"/>
          <w:b/>
          <w:sz w:val="28"/>
          <w:szCs w:val="28"/>
        </w:rPr>
        <w:t xml:space="preserve">Primära </w:t>
      </w:r>
      <w:r>
        <w:rPr>
          <w:rFonts w:ascii="Times New Roman" w:hAnsi="Times New Roman"/>
          <w:b/>
          <w:sz w:val="28"/>
          <w:szCs w:val="28"/>
        </w:rPr>
        <w:t>dentitionen</w:t>
      </w:r>
      <w:r>
        <w:rPr>
          <w:rFonts w:ascii="Times New Roman" w:hAnsi="Times New Roman"/>
          <w:b/>
          <w:sz w:val="28"/>
          <w:szCs w:val="28"/>
        </w:rPr>
        <w:t xml:space="preserve"> 0-2 år</w:t>
      </w:r>
    </w:p>
    <w:p w:rsidR="000B4385" w:rsidP="000B4385">
      <w:pPr>
        <w:rPr>
          <w:rFonts w:ascii="Times New Roman" w:hAnsi="Times New Roman"/>
          <w:b/>
          <w:sz w:val="28"/>
          <w:szCs w:val="28"/>
        </w:rPr>
      </w:pPr>
    </w:p>
    <w:tbl>
      <w:tblPr>
        <w:tblW w:w="9629" w:type="dxa"/>
        <w:tblCellMar>
          <w:left w:w="0" w:type="dxa"/>
          <w:right w:w="0" w:type="dxa"/>
        </w:tblCellMar>
        <w:tblLook w:val="0420"/>
      </w:tblPr>
      <w:tblGrid>
        <w:gridCol w:w="2258"/>
        <w:gridCol w:w="3828"/>
        <w:gridCol w:w="3543"/>
      </w:tblGrid>
      <w:tr w:rsidTr="000B4385">
        <w:tblPrEx>
          <w:tblW w:w="9629" w:type="dxa"/>
          <w:tblCellMar>
            <w:left w:w="0" w:type="dxa"/>
            <w:right w:w="0" w:type="dxa"/>
          </w:tblCellMar>
          <w:tblLook w:val="0420"/>
        </w:tblPrEx>
        <w:trPr>
          <w:trHeight w:val="308"/>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4385">
            <w:pPr>
              <w:spacing w:line="256" w:lineRule="auto"/>
              <w:rPr>
                <w:rFonts w:ascii="Times New Roman" w:hAnsi="Times New Roman"/>
                <w:lang w:eastAsia="en-US"/>
              </w:rPr>
            </w:pPr>
            <w:r>
              <w:rPr>
                <w:rFonts w:ascii="Times New Roman" w:hAnsi="Times New Roman"/>
                <w:lang w:eastAsia="en-US"/>
              </w:rPr>
              <w:t>Riskfaktorer</w:t>
            </w:r>
          </w:p>
        </w:tc>
        <w:tc>
          <w:tcPr>
            <w:tcW w:w="382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4385">
            <w:pPr>
              <w:spacing w:line="256" w:lineRule="auto"/>
              <w:rPr>
                <w:rFonts w:ascii="Times New Roman" w:hAnsi="Times New Roman"/>
                <w:sz w:val="20"/>
                <w:szCs w:val="20"/>
                <w:lang w:eastAsia="en-US"/>
              </w:rPr>
            </w:pPr>
            <w:r>
              <w:rPr>
                <w:rFonts w:ascii="Times New Roman" w:hAnsi="Times New Roman"/>
                <w:sz w:val="20"/>
                <w:szCs w:val="20"/>
                <w:lang w:eastAsia="en-US"/>
              </w:rPr>
              <w:t>Ej risk  (0 )</w:t>
            </w:r>
          </w:p>
        </w:tc>
        <w:tc>
          <w:tcPr>
            <w:tcW w:w="35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4385">
            <w:pPr>
              <w:spacing w:line="256" w:lineRule="auto"/>
              <w:rPr>
                <w:rFonts w:ascii="Times New Roman" w:hAnsi="Times New Roman"/>
                <w:sz w:val="20"/>
                <w:szCs w:val="20"/>
                <w:lang w:eastAsia="en-US"/>
              </w:rPr>
            </w:pPr>
            <w:r>
              <w:rPr>
                <w:rFonts w:ascii="Times New Roman" w:hAnsi="Times New Roman"/>
                <w:sz w:val="20"/>
                <w:szCs w:val="20"/>
                <w:lang w:eastAsia="en-US"/>
              </w:rPr>
              <w:t>Risk ( 1 )</w:t>
            </w:r>
          </w:p>
        </w:tc>
      </w:tr>
      <w:tr w:rsidTr="000B4385">
        <w:tblPrEx>
          <w:tblW w:w="9629" w:type="dxa"/>
          <w:tblCellMar>
            <w:left w:w="0" w:type="dxa"/>
            <w:right w:w="0" w:type="dxa"/>
          </w:tblCellMar>
          <w:tblLook w:val="0420"/>
        </w:tblPrEx>
        <w:trPr>
          <w:trHeight w:val="1717"/>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4385">
            <w:pPr>
              <w:spacing w:line="256" w:lineRule="auto"/>
              <w:rPr>
                <w:rFonts w:ascii="Times New Roman" w:hAnsi="Times New Roman"/>
                <w:sz w:val="20"/>
                <w:szCs w:val="20"/>
                <w:lang w:eastAsia="en-US"/>
              </w:rPr>
            </w:pPr>
            <w:r>
              <w:rPr>
                <w:rFonts w:ascii="Times New Roman" w:hAnsi="Times New Roman"/>
                <w:sz w:val="20"/>
                <w:szCs w:val="20"/>
                <w:lang w:eastAsia="en-US"/>
              </w:rPr>
              <w:t>Allmänhälsa</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Munhygien</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Fluorexponering</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Matvanor</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Social situation</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Kariesaktivitet</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Syskon med karies</w:t>
            </w:r>
          </w:p>
        </w:tc>
        <w:tc>
          <w:tcPr>
            <w:tcW w:w="382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4385">
            <w:pPr>
              <w:spacing w:line="256" w:lineRule="auto"/>
              <w:rPr>
                <w:rFonts w:ascii="Times New Roman" w:hAnsi="Times New Roman"/>
                <w:sz w:val="20"/>
                <w:szCs w:val="20"/>
                <w:lang w:eastAsia="en-US"/>
              </w:rPr>
            </w:pPr>
            <w:r>
              <w:rPr>
                <w:rFonts w:ascii="Times New Roman" w:hAnsi="Times New Roman"/>
                <w:sz w:val="20"/>
                <w:szCs w:val="20"/>
                <w:lang w:eastAsia="en-US"/>
              </w:rPr>
              <w:t>Frisk</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Inget</w:t>
            </w:r>
            <w:r>
              <w:rPr>
                <w:rFonts w:ascii="Times New Roman" w:hAnsi="Times New Roman"/>
                <w:sz w:val="20"/>
                <w:szCs w:val="20"/>
                <w:lang w:eastAsia="en-US"/>
              </w:rPr>
              <w:t xml:space="preserve"> synligt plack ök-front</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Dagligen</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Ua</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Ua</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Ingen/låg</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Friska</w:t>
            </w:r>
          </w:p>
        </w:tc>
        <w:tc>
          <w:tcPr>
            <w:tcW w:w="35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4385">
            <w:pPr>
              <w:spacing w:line="256" w:lineRule="auto"/>
              <w:rPr>
                <w:rFonts w:ascii="Times New Roman" w:hAnsi="Times New Roman"/>
                <w:sz w:val="20"/>
                <w:szCs w:val="20"/>
                <w:lang w:eastAsia="en-US"/>
              </w:rPr>
            </w:pPr>
            <w:r>
              <w:rPr>
                <w:rFonts w:ascii="Times New Roman" w:hAnsi="Times New Roman"/>
                <w:sz w:val="20"/>
                <w:szCs w:val="20"/>
                <w:lang w:eastAsia="en-US"/>
              </w:rPr>
              <w:t>Sjd</w:t>
            </w:r>
            <w:r>
              <w:rPr>
                <w:rFonts w:ascii="Times New Roman" w:hAnsi="Times New Roman"/>
                <w:sz w:val="20"/>
                <w:szCs w:val="20"/>
                <w:lang w:eastAsia="en-US"/>
              </w:rPr>
              <w:t>/funktionsnedsättning, mediciner</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Synligt plack ök-front</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Oregelbundet</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Belastande faktorer</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Belastande faktorer</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Hög</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Syskon har/haft karies</w:t>
            </w:r>
          </w:p>
        </w:tc>
      </w:tr>
      <w:tr w:rsidTr="000B4385">
        <w:tblPrEx>
          <w:tblW w:w="9629" w:type="dxa"/>
          <w:tblCellMar>
            <w:left w:w="0" w:type="dxa"/>
            <w:right w:w="0" w:type="dxa"/>
          </w:tblCellMar>
          <w:tblLook w:val="0420"/>
        </w:tblPrEx>
        <w:trPr>
          <w:trHeight w:val="570"/>
        </w:trPr>
        <w:tc>
          <w:tcPr>
            <w:tcW w:w="2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4385">
            <w:pPr>
              <w:rPr>
                <w:rFonts w:ascii="Times New Roman" w:hAnsi="Times New Roman"/>
                <w:sz w:val="20"/>
                <w:szCs w:val="20"/>
                <w:lang w:eastAsia="en-US"/>
              </w:rPr>
            </w:pPr>
          </w:p>
        </w:tc>
        <w:tc>
          <w:tcPr>
            <w:tcW w:w="382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4385">
            <w:pPr>
              <w:spacing w:line="256" w:lineRule="auto"/>
              <w:rPr>
                <w:rFonts w:ascii="Times New Roman" w:hAnsi="Times New Roman"/>
                <w:sz w:val="20"/>
                <w:szCs w:val="20"/>
                <w:lang w:eastAsia="en-US"/>
              </w:rPr>
            </w:pPr>
            <w:r>
              <w:rPr>
                <w:rFonts w:ascii="Times New Roman" w:hAnsi="Times New Roman"/>
                <w:sz w:val="20"/>
                <w:szCs w:val="20"/>
                <w:lang w:eastAsia="en-US"/>
              </w:rPr>
              <w:t xml:space="preserve">Rev </w:t>
            </w:r>
            <w:r>
              <w:rPr>
                <w:rFonts w:ascii="Times New Roman" w:hAnsi="Times New Roman"/>
                <w:sz w:val="20"/>
                <w:szCs w:val="20"/>
                <w:lang w:eastAsia="en-US"/>
              </w:rPr>
              <w:t>tdl</w:t>
            </w:r>
            <w:r>
              <w:rPr>
                <w:rFonts w:ascii="Times New Roman" w:hAnsi="Times New Roman"/>
                <w:sz w:val="20"/>
                <w:szCs w:val="20"/>
                <w:lang w:eastAsia="en-US"/>
              </w:rPr>
              <w:t xml:space="preserve"> 3 år</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Bp</w:t>
            </w:r>
          </w:p>
        </w:tc>
        <w:tc>
          <w:tcPr>
            <w:tcW w:w="35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4385">
            <w:pPr>
              <w:spacing w:line="256" w:lineRule="auto"/>
              <w:rPr>
                <w:rFonts w:ascii="Times New Roman" w:hAnsi="Times New Roman"/>
                <w:sz w:val="20"/>
                <w:szCs w:val="20"/>
                <w:lang w:eastAsia="en-US"/>
              </w:rPr>
            </w:pPr>
            <w:r>
              <w:rPr>
                <w:rFonts w:ascii="Times New Roman" w:hAnsi="Times New Roman"/>
                <w:sz w:val="20"/>
                <w:szCs w:val="20"/>
                <w:lang w:eastAsia="en-US"/>
              </w:rPr>
              <w:t xml:space="preserve">Kons </w:t>
            </w:r>
            <w:r>
              <w:rPr>
                <w:rFonts w:ascii="Times New Roman" w:hAnsi="Times New Roman"/>
                <w:sz w:val="20"/>
                <w:szCs w:val="20"/>
                <w:lang w:eastAsia="en-US"/>
              </w:rPr>
              <w:t>tdl</w:t>
            </w:r>
            <w:r>
              <w:rPr>
                <w:rFonts w:ascii="Times New Roman" w:hAnsi="Times New Roman"/>
                <w:sz w:val="20"/>
                <w:szCs w:val="20"/>
                <w:lang w:eastAsia="en-US"/>
              </w:rPr>
              <w:t xml:space="preserve"> för plan</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 xml:space="preserve">Rev </w:t>
            </w:r>
            <w:r>
              <w:rPr>
                <w:rFonts w:ascii="Times New Roman" w:hAnsi="Times New Roman"/>
                <w:sz w:val="20"/>
                <w:szCs w:val="20"/>
                <w:lang w:eastAsia="en-US"/>
              </w:rPr>
              <w:t>tdl</w:t>
            </w:r>
            <w:r>
              <w:rPr>
                <w:rFonts w:ascii="Times New Roman" w:hAnsi="Times New Roman"/>
                <w:sz w:val="20"/>
                <w:szCs w:val="20"/>
                <w:lang w:eastAsia="en-US"/>
              </w:rPr>
              <w:t xml:space="preserve"> 12 mån / </w:t>
            </w:r>
            <w:r>
              <w:rPr>
                <w:rFonts w:ascii="Times New Roman" w:hAnsi="Times New Roman"/>
                <w:sz w:val="20"/>
                <w:szCs w:val="20"/>
                <w:lang w:eastAsia="en-US"/>
              </w:rPr>
              <w:t>Mhk</w:t>
            </w:r>
            <w:r>
              <w:rPr>
                <w:rFonts w:ascii="Times New Roman" w:hAnsi="Times New Roman"/>
                <w:sz w:val="20"/>
                <w:szCs w:val="20"/>
                <w:lang w:eastAsia="en-US"/>
              </w:rPr>
              <w:t xml:space="preserve"> </w:t>
            </w:r>
            <w:r>
              <w:rPr>
                <w:rFonts w:ascii="Times New Roman" w:hAnsi="Times New Roman"/>
                <w:sz w:val="20"/>
                <w:szCs w:val="20"/>
                <w:lang w:eastAsia="en-US"/>
              </w:rPr>
              <w:t>thyg</w:t>
            </w:r>
            <w:r>
              <w:rPr>
                <w:rFonts w:ascii="Times New Roman" w:hAnsi="Times New Roman"/>
                <w:sz w:val="20"/>
                <w:szCs w:val="20"/>
                <w:lang w:eastAsia="en-US"/>
              </w:rPr>
              <w:t>/tsk 12 mån</w:t>
            </w:r>
          </w:p>
          <w:p w:rsidR="000B4385">
            <w:pPr>
              <w:spacing w:line="256" w:lineRule="auto"/>
              <w:rPr>
                <w:rFonts w:ascii="Times New Roman" w:hAnsi="Times New Roman"/>
                <w:sz w:val="20"/>
                <w:szCs w:val="20"/>
                <w:lang w:eastAsia="en-US"/>
              </w:rPr>
            </w:pPr>
            <w:r>
              <w:rPr>
                <w:rFonts w:ascii="Times New Roman" w:hAnsi="Times New Roman"/>
                <w:sz w:val="20"/>
                <w:szCs w:val="20"/>
                <w:lang w:eastAsia="en-US"/>
              </w:rPr>
              <w:t>Bp</w:t>
            </w:r>
            <w:r>
              <w:rPr>
                <w:rFonts w:ascii="Times New Roman" w:hAnsi="Times New Roman"/>
                <w:sz w:val="20"/>
                <w:szCs w:val="20"/>
                <w:lang w:eastAsia="en-US"/>
              </w:rPr>
              <w:t xml:space="preserve"> + </w:t>
            </w:r>
            <w:r>
              <w:rPr>
                <w:rFonts w:ascii="Times New Roman" w:hAnsi="Times New Roman"/>
                <w:sz w:val="20"/>
                <w:szCs w:val="20"/>
                <w:lang w:eastAsia="en-US"/>
              </w:rPr>
              <w:t>Tp</w:t>
            </w:r>
          </w:p>
        </w:tc>
      </w:tr>
    </w:tbl>
    <w:p w:rsidR="000B4385" w:rsidP="000B4385">
      <w:pPr>
        <w:rPr>
          <w:rFonts w:ascii="Times New Roman" w:hAnsi="Times New Roman"/>
          <w:b/>
          <w:sz w:val="28"/>
          <w:szCs w:val="28"/>
        </w:rPr>
      </w:pPr>
    </w:p>
    <w:p w:rsidR="000B4385" w:rsidP="000B4385">
      <w:pPr>
        <w:rPr>
          <w:rFonts w:ascii="Times New Roman" w:hAnsi="Times New Roman"/>
          <w:b/>
          <w:sz w:val="28"/>
          <w:szCs w:val="28"/>
        </w:rPr>
      </w:pPr>
    </w:p>
    <w:p w:rsidR="000B4385" w:rsidP="000B4385">
      <w:pPr>
        <w:rPr>
          <w:rFonts w:ascii="Times New Roman" w:hAnsi="Times New Roman"/>
          <w:b/>
          <w:sz w:val="28"/>
          <w:szCs w:val="28"/>
        </w:rPr>
      </w:pPr>
      <w:r>
        <w:rPr>
          <w:rFonts w:ascii="Times New Roman" w:hAnsi="Times New Roman"/>
          <w:b/>
          <w:sz w:val="28"/>
          <w:szCs w:val="28"/>
        </w:rPr>
        <w:t xml:space="preserve">Primära </w:t>
      </w:r>
      <w:r>
        <w:rPr>
          <w:rFonts w:ascii="Times New Roman" w:hAnsi="Times New Roman"/>
          <w:b/>
          <w:sz w:val="28"/>
          <w:szCs w:val="28"/>
        </w:rPr>
        <w:t>dentitionen</w:t>
      </w:r>
      <w:r>
        <w:rPr>
          <w:rFonts w:ascii="Times New Roman" w:hAnsi="Times New Roman"/>
          <w:b/>
          <w:sz w:val="28"/>
          <w:szCs w:val="28"/>
        </w:rPr>
        <w:t xml:space="preserve"> 3-6 år</w:t>
      </w:r>
    </w:p>
    <w:p w:rsidR="000B4385" w:rsidP="000B4385"/>
    <w:tbl>
      <w:tblPr>
        <w:tblStyle w:val="TableGrid"/>
        <w:tblW w:w="9634" w:type="dxa"/>
        <w:tblLook w:val="04A0"/>
      </w:tblPr>
      <w:tblGrid>
        <w:gridCol w:w="2263"/>
        <w:gridCol w:w="3778"/>
        <w:gridCol w:w="3593"/>
      </w:tblGrid>
      <w:tr w:rsidTr="000B4385">
        <w:tblPrEx>
          <w:tblW w:w="9634" w:type="dxa"/>
          <w:tblLook w:val="04A0"/>
        </w:tblPrEx>
        <w:tc>
          <w:tcPr>
            <w:tcW w:w="2263"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Riskfaktorer</w:t>
            </w:r>
          </w:p>
        </w:tc>
        <w:tc>
          <w:tcPr>
            <w:tcW w:w="3778"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 xml:space="preserve">Ej risk </w:t>
            </w:r>
          </w:p>
        </w:tc>
        <w:tc>
          <w:tcPr>
            <w:tcW w:w="3593"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Risk</w:t>
            </w:r>
          </w:p>
        </w:tc>
      </w:tr>
      <w:tr w:rsidTr="000B4385">
        <w:tblPrEx>
          <w:tblW w:w="9634" w:type="dxa"/>
          <w:tblLook w:val="04A0"/>
        </w:tblPrEx>
        <w:tc>
          <w:tcPr>
            <w:tcW w:w="2263"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Allmän hälsa</w:t>
            </w:r>
          </w:p>
        </w:tc>
        <w:tc>
          <w:tcPr>
            <w:tcW w:w="3778"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Frisk</w:t>
            </w:r>
          </w:p>
        </w:tc>
        <w:tc>
          <w:tcPr>
            <w:tcW w:w="3593"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Kronisk sjukdom/funktionsnedsättning</w:t>
            </w:r>
          </w:p>
          <w:p w:rsidR="000B4385">
            <w:pPr>
              <w:rPr>
                <w:rFonts w:ascii="Times New Roman" w:hAnsi="Times New Roman"/>
                <w:sz w:val="20"/>
                <w:szCs w:val="20"/>
              </w:rPr>
            </w:pPr>
            <w:r>
              <w:rPr>
                <w:rFonts w:ascii="Times New Roman" w:hAnsi="Times New Roman"/>
                <w:sz w:val="20"/>
                <w:szCs w:val="20"/>
              </w:rPr>
              <w:t>Födoämnesintolerans</w:t>
            </w:r>
          </w:p>
          <w:p w:rsidR="000B4385">
            <w:pPr>
              <w:rPr>
                <w:rFonts w:ascii="Times New Roman" w:hAnsi="Times New Roman"/>
                <w:sz w:val="20"/>
                <w:szCs w:val="20"/>
              </w:rPr>
            </w:pPr>
            <w:r>
              <w:rPr>
                <w:rFonts w:ascii="Times New Roman" w:hAnsi="Times New Roman"/>
                <w:sz w:val="20"/>
                <w:szCs w:val="20"/>
              </w:rPr>
              <w:t>Ofta infektioner (&gt;10 inf/år)</w:t>
            </w:r>
          </w:p>
        </w:tc>
      </w:tr>
      <w:tr w:rsidTr="000B4385">
        <w:tblPrEx>
          <w:tblW w:w="9634" w:type="dxa"/>
          <w:tblLook w:val="04A0"/>
        </w:tblPrEx>
        <w:tc>
          <w:tcPr>
            <w:tcW w:w="2263"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Munhygien</w:t>
            </w:r>
          </w:p>
        </w:tc>
        <w:tc>
          <w:tcPr>
            <w:tcW w:w="3778"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Inget</w:t>
            </w:r>
            <w:r>
              <w:rPr>
                <w:rFonts w:ascii="Times New Roman" w:hAnsi="Times New Roman"/>
                <w:sz w:val="20"/>
                <w:szCs w:val="20"/>
              </w:rPr>
              <w:t xml:space="preserve"> synligt plack</w:t>
            </w:r>
          </w:p>
        </w:tc>
        <w:tc>
          <w:tcPr>
            <w:tcW w:w="3593"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Synligt</w:t>
            </w:r>
            <w:r>
              <w:rPr>
                <w:rFonts w:ascii="Times New Roman" w:hAnsi="Times New Roman"/>
                <w:sz w:val="20"/>
                <w:szCs w:val="20"/>
              </w:rPr>
              <w:t xml:space="preserve"> plack</w:t>
            </w:r>
          </w:p>
          <w:p w:rsidR="000B4385">
            <w:pPr>
              <w:rPr>
                <w:rFonts w:ascii="Times New Roman" w:hAnsi="Times New Roman"/>
                <w:sz w:val="20"/>
                <w:szCs w:val="20"/>
              </w:rPr>
            </w:pPr>
            <w:r>
              <w:rPr>
                <w:rFonts w:ascii="Times New Roman" w:hAnsi="Times New Roman"/>
                <w:sz w:val="20"/>
                <w:szCs w:val="20"/>
              </w:rPr>
              <w:t>Oregelbunden tandborstning utan vuxenhjälp</w:t>
            </w:r>
          </w:p>
        </w:tc>
      </w:tr>
      <w:tr w:rsidTr="000B4385">
        <w:tblPrEx>
          <w:tblW w:w="9634" w:type="dxa"/>
          <w:tblLook w:val="04A0"/>
        </w:tblPrEx>
        <w:tc>
          <w:tcPr>
            <w:tcW w:w="2263"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Fluorexponering</w:t>
            </w:r>
          </w:p>
        </w:tc>
        <w:tc>
          <w:tcPr>
            <w:tcW w:w="3778"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Dagligen</w:t>
            </w:r>
          </w:p>
        </w:tc>
        <w:tc>
          <w:tcPr>
            <w:tcW w:w="3593"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Oregelbunden/låg fluorexponering</w:t>
            </w:r>
          </w:p>
        </w:tc>
      </w:tr>
      <w:tr w:rsidTr="000B4385">
        <w:tblPrEx>
          <w:tblW w:w="9634" w:type="dxa"/>
          <w:tblLook w:val="04A0"/>
        </w:tblPrEx>
        <w:tc>
          <w:tcPr>
            <w:tcW w:w="2263"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Matvanor</w:t>
            </w:r>
          </w:p>
        </w:tc>
        <w:tc>
          <w:tcPr>
            <w:tcW w:w="3778"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Ua</w:t>
            </w:r>
          </w:p>
        </w:tc>
        <w:tc>
          <w:tcPr>
            <w:tcW w:w="3593"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Belastande</w:t>
            </w:r>
          </w:p>
          <w:p w:rsidR="000B4385">
            <w:pPr>
              <w:rPr>
                <w:rFonts w:ascii="Times New Roman" w:hAnsi="Times New Roman"/>
                <w:sz w:val="20"/>
                <w:szCs w:val="20"/>
              </w:rPr>
            </w:pPr>
            <w:r>
              <w:rPr>
                <w:rFonts w:ascii="Times New Roman" w:hAnsi="Times New Roman"/>
                <w:sz w:val="20"/>
                <w:szCs w:val="20"/>
              </w:rPr>
              <w:t>Söta mellanmål/drycker&gt;1gng/dag</w:t>
            </w:r>
          </w:p>
          <w:p w:rsidR="000B4385">
            <w:pPr>
              <w:rPr>
                <w:rFonts w:ascii="Times New Roman" w:hAnsi="Times New Roman"/>
                <w:sz w:val="20"/>
                <w:szCs w:val="20"/>
              </w:rPr>
            </w:pPr>
            <w:r>
              <w:rPr>
                <w:rFonts w:ascii="Times New Roman" w:hAnsi="Times New Roman"/>
                <w:sz w:val="20"/>
                <w:szCs w:val="20"/>
              </w:rPr>
              <w:t>Nattmål</w:t>
            </w:r>
          </w:p>
        </w:tc>
      </w:tr>
      <w:tr w:rsidTr="000B4385">
        <w:tblPrEx>
          <w:tblW w:w="9634" w:type="dxa"/>
          <w:tblLook w:val="04A0"/>
        </w:tblPrEx>
        <w:tc>
          <w:tcPr>
            <w:tcW w:w="2263"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Social situation</w:t>
            </w:r>
          </w:p>
        </w:tc>
        <w:tc>
          <w:tcPr>
            <w:tcW w:w="3778"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Ua</w:t>
            </w:r>
          </w:p>
        </w:tc>
        <w:tc>
          <w:tcPr>
            <w:tcW w:w="3593"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Belastande</w:t>
            </w:r>
          </w:p>
          <w:p w:rsidR="000B4385">
            <w:pPr>
              <w:rPr>
                <w:rFonts w:ascii="Times New Roman" w:hAnsi="Times New Roman"/>
                <w:sz w:val="20"/>
                <w:szCs w:val="20"/>
              </w:rPr>
            </w:pPr>
            <w:r>
              <w:rPr>
                <w:rFonts w:ascii="Times New Roman" w:hAnsi="Times New Roman"/>
                <w:sz w:val="20"/>
                <w:szCs w:val="20"/>
              </w:rPr>
              <w:t>Syskon med karies</w:t>
            </w:r>
          </w:p>
          <w:p w:rsidR="000B4385">
            <w:pPr>
              <w:rPr>
                <w:rFonts w:ascii="Times New Roman" w:hAnsi="Times New Roman"/>
                <w:sz w:val="20"/>
                <w:szCs w:val="20"/>
              </w:rPr>
            </w:pPr>
            <w:r>
              <w:rPr>
                <w:rFonts w:ascii="Times New Roman" w:hAnsi="Times New Roman"/>
                <w:sz w:val="20"/>
                <w:szCs w:val="20"/>
              </w:rPr>
              <w:t>Åb</w:t>
            </w:r>
            <w:r>
              <w:rPr>
                <w:rFonts w:ascii="Times New Roman" w:hAnsi="Times New Roman"/>
                <w:sz w:val="20"/>
                <w:szCs w:val="20"/>
              </w:rPr>
              <w:t>/</w:t>
            </w:r>
            <w:r>
              <w:rPr>
                <w:rFonts w:ascii="Times New Roman" w:hAnsi="Times New Roman"/>
                <w:sz w:val="20"/>
                <w:szCs w:val="20"/>
              </w:rPr>
              <w:t>ub</w:t>
            </w:r>
          </w:p>
          <w:p w:rsidR="000B4385">
            <w:pPr>
              <w:rPr>
                <w:rFonts w:ascii="Times New Roman" w:hAnsi="Times New Roman"/>
                <w:sz w:val="20"/>
                <w:szCs w:val="20"/>
              </w:rPr>
            </w:pPr>
            <w:r>
              <w:rPr>
                <w:rFonts w:ascii="Times New Roman" w:hAnsi="Times New Roman"/>
                <w:sz w:val="20"/>
                <w:szCs w:val="20"/>
              </w:rPr>
              <w:t>Tandvårdsrädd förälder</w:t>
            </w:r>
          </w:p>
          <w:p w:rsidR="000B4385">
            <w:pPr>
              <w:rPr>
                <w:rFonts w:ascii="Times New Roman" w:hAnsi="Times New Roman"/>
                <w:sz w:val="20"/>
                <w:szCs w:val="20"/>
              </w:rPr>
            </w:pPr>
            <w:r>
              <w:rPr>
                <w:rFonts w:ascii="Times New Roman" w:hAnsi="Times New Roman"/>
                <w:sz w:val="20"/>
                <w:szCs w:val="20"/>
              </w:rPr>
              <w:t>Rökning hos förälder</w:t>
            </w:r>
          </w:p>
        </w:tc>
      </w:tr>
      <w:tr w:rsidTr="000B4385">
        <w:tblPrEx>
          <w:tblW w:w="9634" w:type="dxa"/>
          <w:tblLook w:val="04A0"/>
        </w:tblPrEx>
        <w:tc>
          <w:tcPr>
            <w:tcW w:w="2263"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Kariesaktivitet</w:t>
            </w:r>
          </w:p>
        </w:tc>
        <w:tc>
          <w:tcPr>
            <w:tcW w:w="3778"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Ingen/låg</w:t>
            </w:r>
          </w:p>
        </w:tc>
        <w:tc>
          <w:tcPr>
            <w:tcW w:w="3593"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Hög</w:t>
            </w:r>
          </w:p>
          <w:p w:rsidR="000B4385">
            <w:pPr>
              <w:rPr>
                <w:rFonts w:ascii="Times New Roman" w:hAnsi="Times New Roman"/>
                <w:sz w:val="20"/>
                <w:szCs w:val="20"/>
              </w:rPr>
            </w:pPr>
            <w:r>
              <w:rPr>
                <w:rFonts w:ascii="Times New Roman" w:hAnsi="Times New Roman"/>
                <w:sz w:val="20"/>
                <w:szCs w:val="20"/>
              </w:rPr>
              <w:t>Manifest kariesskada</w:t>
            </w:r>
          </w:p>
          <w:p w:rsidR="000B4385">
            <w:pPr>
              <w:rPr>
                <w:rFonts w:ascii="Times New Roman" w:hAnsi="Times New Roman"/>
                <w:sz w:val="20"/>
                <w:szCs w:val="20"/>
              </w:rPr>
            </w:pPr>
            <w:r>
              <w:rPr>
                <w:rFonts w:ascii="Times New Roman" w:hAnsi="Times New Roman"/>
                <w:sz w:val="20"/>
                <w:szCs w:val="20"/>
              </w:rPr>
              <w:t xml:space="preserve">Nya eller </w:t>
            </w:r>
            <w:r>
              <w:rPr>
                <w:rFonts w:ascii="Times New Roman" w:hAnsi="Times New Roman"/>
                <w:sz w:val="20"/>
                <w:szCs w:val="20"/>
              </w:rPr>
              <w:t>progredierande</w:t>
            </w:r>
            <w:r>
              <w:rPr>
                <w:rFonts w:ascii="Times New Roman" w:hAnsi="Times New Roman"/>
                <w:sz w:val="20"/>
                <w:szCs w:val="20"/>
              </w:rPr>
              <w:t xml:space="preserve"> </w:t>
            </w:r>
            <w:r>
              <w:rPr>
                <w:rFonts w:ascii="Times New Roman" w:hAnsi="Times New Roman"/>
                <w:sz w:val="20"/>
                <w:szCs w:val="20"/>
              </w:rPr>
              <w:t>appr.emaljskador</w:t>
            </w:r>
          </w:p>
          <w:p w:rsidR="000B4385">
            <w:pPr>
              <w:rPr>
                <w:rFonts w:ascii="Times New Roman" w:hAnsi="Times New Roman"/>
                <w:sz w:val="20"/>
                <w:szCs w:val="20"/>
              </w:rPr>
            </w:pPr>
            <w:r>
              <w:rPr>
                <w:rFonts w:ascii="Times New Roman" w:hAnsi="Times New Roman"/>
                <w:sz w:val="20"/>
                <w:szCs w:val="20"/>
              </w:rPr>
              <w:t>MIH</w:t>
            </w:r>
          </w:p>
        </w:tc>
      </w:tr>
    </w:tbl>
    <w:p w:rsidR="000B4385" w:rsidP="000B4385">
      <w:r>
        <w:rPr>
          <w:noProof/>
        </w:rPr>
        <mc:AlternateContent>
          <mc:Choice Requires="wps">
            <w:drawing>
              <wp:anchor distT="0" distB="0" distL="114300" distR="114300" simplePos="0" relativeHeight="251668480" behindDoc="0" locked="0" layoutInCell="1" allowOverlap="1">
                <wp:simplePos x="0" y="0"/>
                <wp:positionH relativeFrom="column">
                  <wp:posOffset>4730115</wp:posOffset>
                </wp:positionH>
                <wp:positionV relativeFrom="paragraph">
                  <wp:posOffset>46990</wp:posOffset>
                </wp:positionV>
                <wp:extent cx="0" cy="196215"/>
                <wp:effectExtent l="76200" t="0" r="57150" b="51435"/>
                <wp:wrapNone/>
                <wp:docPr id="10" name="Rak pilkoppling 10"/>
                <wp:cNvGraphicFramePr/>
                <a:graphic xmlns:a="http://schemas.openxmlformats.org/drawingml/2006/main">
                  <a:graphicData uri="http://schemas.microsoft.com/office/word/2010/wordprocessingShape">
                    <wps:wsp xmlns:wps="http://schemas.microsoft.com/office/word/2010/wordprocessingShape">
                      <wps:cNvCnPr/>
                      <wps:spPr>
                        <a:xfrm flipH="1">
                          <a:off x="0" y="0"/>
                          <a:ext cx="0" cy="196215"/>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Rak pilkoppling 10" o:spid="_x0000_s1025" type="#_x0000_t32" style="width:0;height:15.45pt;margin-top:3.7pt;margin-left:372.45pt;flip:x;mso-height-percent:0;mso-height-relative:margin;mso-width-percent:0;mso-width-relative:margin;mso-wrap-distance-bottom:0;mso-wrap-distance-left:9pt;mso-wrap-distance-right:9pt;mso-wrap-distance-top:0;mso-wrap-style:square;position:absolute;visibility:visible;z-index:251669504" strokecolor="#464646">
                <v:stroke endarrow="block"/>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2091055</wp:posOffset>
                </wp:positionH>
                <wp:positionV relativeFrom="paragraph">
                  <wp:posOffset>24130</wp:posOffset>
                </wp:positionV>
                <wp:extent cx="543560" cy="265430"/>
                <wp:effectExtent l="0" t="0" r="66040" b="58420"/>
                <wp:wrapNone/>
                <wp:docPr id="7" name="Rak pilkoppling 7"/>
                <wp:cNvGraphicFramePr/>
                <a:graphic xmlns:a="http://schemas.openxmlformats.org/drawingml/2006/main">
                  <a:graphicData uri="http://schemas.microsoft.com/office/word/2010/wordprocessingShape">
                    <wps:wsp xmlns:wps="http://schemas.microsoft.com/office/word/2010/wordprocessingShape">
                      <wps:cNvCnPr/>
                      <wps:spPr>
                        <a:xfrm>
                          <a:off x="0" y="0"/>
                          <a:ext cx="543560" cy="264795"/>
                        </a:xfrm>
                        <a:prstGeom prst="straightConnector1">
                          <a:avLst/>
                        </a:prstGeom>
                        <a:noFill/>
                        <a:ln w="6350">
                          <a:solidFill>
                            <a:schemeClr val="tx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Rak pilkoppling 7" o:spid="_x0000_s1026" type="#_x0000_t32" style="width:42.8pt;height:20.9pt;margin-top:1.9pt;margin-left:164.65pt;mso-height-percent:0;mso-height-relative:margin;mso-width-percent:0;mso-width-relative:margin;mso-wrap-distance-bottom:0;mso-wrap-distance-left:9pt;mso-wrap-distance-right:9pt;mso-wrap-distance-top:0;mso-wrap-style:square;position:absolute;visibility:visible;z-index:251671552" strokecolor="#464646" strokeweight="0.5pt">
                <v:stroke joinstyle="miter" endarrow="block"/>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968375</wp:posOffset>
                </wp:positionH>
                <wp:positionV relativeFrom="paragraph">
                  <wp:posOffset>29210</wp:posOffset>
                </wp:positionV>
                <wp:extent cx="578485" cy="266065"/>
                <wp:effectExtent l="38100" t="0" r="31115" b="57785"/>
                <wp:wrapNone/>
                <wp:docPr id="6" name="Rak pilkoppling 6"/>
                <wp:cNvGraphicFramePr/>
                <a:graphic xmlns:a="http://schemas.openxmlformats.org/drawingml/2006/main">
                  <a:graphicData uri="http://schemas.microsoft.com/office/word/2010/wordprocessingShape">
                    <wps:wsp xmlns:wps="http://schemas.microsoft.com/office/word/2010/wordprocessingShape">
                      <wps:cNvCnPr/>
                      <wps:spPr>
                        <a:xfrm flipH="1">
                          <a:off x="0" y="0"/>
                          <a:ext cx="578485" cy="26543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Rak pilkoppling 6" o:spid="_x0000_s1027" type="#_x0000_t32" style="width:45.55pt;height:20.95pt;margin-top:2.3pt;margin-left:76.25pt;flip:x;mso-height-percent:0;mso-height-relative:margin;mso-width-percent:0;mso-width-relative:margin;mso-wrap-distance-bottom:0;mso-wrap-distance-left:9pt;mso-wrap-distance-right:9pt;mso-wrap-distance-top:0;mso-wrap-style:square;position:absolute;visibility:visible;z-index:251673600" strokecolor="#464646">
                <v:stroke endarrow="block"/>
              </v:shape>
            </w:pict>
          </mc:Fallback>
        </mc:AlternateContent>
      </w:r>
    </w:p>
    <w:p w:rsidR="000B4385" w:rsidP="000B4385"/>
    <w:tbl>
      <w:tblPr>
        <w:tblStyle w:val="TableGrid"/>
        <w:tblW w:w="9634" w:type="dxa"/>
        <w:tblLook w:val="04A0"/>
      </w:tblPr>
      <w:tblGrid>
        <w:gridCol w:w="2263"/>
        <w:gridCol w:w="3778"/>
        <w:gridCol w:w="3593"/>
      </w:tblGrid>
      <w:tr w:rsidTr="000B4385">
        <w:tblPrEx>
          <w:tblW w:w="9634" w:type="dxa"/>
          <w:tblLook w:val="04A0"/>
        </w:tblPrEx>
        <w:tc>
          <w:tcPr>
            <w:tcW w:w="2263"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Riskgrupp 1</w:t>
            </w:r>
          </w:p>
          <w:p w:rsidR="000B4385">
            <w:pPr>
              <w:rPr>
                <w:rFonts w:ascii="Times New Roman" w:hAnsi="Times New Roman"/>
                <w:sz w:val="20"/>
                <w:szCs w:val="20"/>
              </w:rPr>
            </w:pPr>
            <w:r>
              <w:rPr>
                <w:rFonts w:ascii="Times New Roman" w:hAnsi="Times New Roman"/>
                <w:sz w:val="20"/>
                <w:szCs w:val="20"/>
              </w:rPr>
              <w:t xml:space="preserve">Rev </w:t>
            </w:r>
            <w:r>
              <w:rPr>
                <w:rFonts w:ascii="Times New Roman" w:hAnsi="Times New Roman"/>
                <w:sz w:val="20"/>
                <w:szCs w:val="20"/>
              </w:rPr>
              <w:t>tdl</w:t>
            </w:r>
            <w:r>
              <w:rPr>
                <w:rFonts w:ascii="Times New Roman" w:hAnsi="Times New Roman"/>
                <w:sz w:val="20"/>
                <w:szCs w:val="20"/>
              </w:rPr>
              <w:t xml:space="preserve"> 36 mån</w:t>
            </w:r>
          </w:p>
          <w:p w:rsidR="000B4385">
            <w:pPr>
              <w:rPr>
                <w:rFonts w:ascii="Times New Roman" w:hAnsi="Times New Roman"/>
                <w:sz w:val="20"/>
                <w:szCs w:val="20"/>
              </w:rPr>
            </w:pPr>
            <w:r>
              <w:rPr>
                <w:rFonts w:ascii="Times New Roman" w:hAnsi="Times New Roman"/>
                <w:sz w:val="20"/>
                <w:szCs w:val="20"/>
              </w:rPr>
              <w:t>Mhk</w:t>
            </w:r>
            <w:r>
              <w:rPr>
                <w:rFonts w:ascii="Times New Roman" w:hAnsi="Times New Roman"/>
                <w:sz w:val="20"/>
                <w:szCs w:val="20"/>
              </w:rPr>
              <w:t xml:space="preserve"> tsk/</w:t>
            </w:r>
            <w:r>
              <w:rPr>
                <w:rFonts w:ascii="Times New Roman" w:hAnsi="Times New Roman"/>
                <w:sz w:val="20"/>
                <w:szCs w:val="20"/>
              </w:rPr>
              <w:t>thyg</w:t>
            </w:r>
            <w:r>
              <w:rPr>
                <w:rFonts w:ascii="Times New Roman" w:hAnsi="Times New Roman"/>
                <w:sz w:val="20"/>
                <w:szCs w:val="20"/>
              </w:rPr>
              <w:t xml:space="preserve"> 18 mån</w:t>
            </w:r>
          </w:p>
          <w:p w:rsidR="000B4385">
            <w:pPr>
              <w:rPr>
                <w:rFonts w:ascii="Times New Roman" w:hAnsi="Times New Roman"/>
                <w:sz w:val="20"/>
                <w:szCs w:val="20"/>
              </w:rPr>
            </w:pPr>
            <w:r>
              <w:rPr>
                <w:rFonts w:ascii="Times New Roman" w:hAnsi="Times New Roman"/>
                <w:sz w:val="20"/>
                <w:szCs w:val="20"/>
              </w:rPr>
              <w:t>Bp</w:t>
            </w:r>
            <w:r>
              <w:rPr>
                <w:rFonts w:ascii="Times New Roman" w:hAnsi="Times New Roman"/>
                <w:sz w:val="20"/>
                <w:szCs w:val="20"/>
              </w:rPr>
              <w:t xml:space="preserve"> </w:t>
            </w:r>
          </w:p>
        </w:tc>
        <w:tc>
          <w:tcPr>
            <w:tcW w:w="3778"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Riskgrupp 2</w:t>
            </w:r>
          </w:p>
          <w:p w:rsidR="000B4385">
            <w:pPr>
              <w:rPr>
                <w:rFonts w:ascii="Times New Roman" w:hAnsi="Times New Roman"/>
                <w:sz w:val="20"/>
                <w:szCs w:val="20"/>
              </w:rPr>
            </w:pPr>
            <w:r>
              <w:rPr>
                <w:rFonts w:ascii="Times New Roman" w:hAnsi="Times New Roman"/>
                <w:sz w:val="20"/>
                <w:szCs w:val="20"/>
              </w:rPr>
              <w:t xml:space="preserve">Rev </w:t>
            </w:r>
            <w:r>
              <w:rPr>
                <w:rFonts w:ascii="Times New Roman" w:hAnsi="Times New Roman"/>
                <w:sz w:val="20"/>
                <w:szCs w:val="20"/>
              </w:rPr>
              <w:t>tdl</w:t>
            </w:r>
            <w:r>
              <w:rPr>
                <w:rFonts w:ascii="Times New Roman" w:hAnsi="Times New Roman"/>
                <w:sz w:val="20"/>
                <w:szCs w:val="20"/>
              </w:rPr>
              <w:t xml:space="preserve"> 36 mån</w:t>
            </w:r>
          </w:p>
          <w:p w:rsidR="000B4385">
            <w:pPr>
              <w:rPr>
                <w:rFonts w:ascii="Times New Roman" w:hAnsi="Times New Roman"/>
                <w:sz w:val="20"/>
                <w:szCs w:val="20"/>
              </w:rPr>
            </w:pPr>
            <w:r>
              <w:rPr>
                <w:rFonts w:ascii="Times New Roman" w:hAnsi="Times New Roman"/>
                <w:sz w:val="20"/>
                <w:szCs w:val="20"/>
              </w:rPr>
              <w:t>Mhk</w:t>
            </w:r>
            <w:r>
              <w:rPr>
                <w:rFonts w:ascii="Times New Roman" w:hAnsi="Times New Roman"/>
                <w:sz w:val="20"/>
                <w:szCs w:val="20"/>
              </w:rPr>
              <w:t xml:space="preserve"> tsk/</w:t>
            </w:r>
            <w:r>
              <w:rPr>
                <w:rFonts w:ascii="Times New Roman" w:hAnsi="Times New Roman"/>
                <w:sz w:val="20"/>
                <w:szCs w:val="20"/>
              </w:rPr>
              <w:t>thyg</w:t>
            </w:r>
            <w:r>
              <w:rPr>
                <w:rFonts w:ascii="Times New Roman" w:hAnsi="Times New Roman"/>
                <w:sz w:val="20"/>
                <w:szCs w:val="20"/>
              </w:rPr>
              <w:t xml:space="preserve"> 12 mån</w:t>
            </w:r>
          </w:p>
          <w:p w:rsidR="000B4385">
            <w:pPr>
              <w:rPr>
                <w:rFonts w:ascii="Times New Roman" w:hAnsi="Times New Roman"/>
                <w:sz w:val="20"/>
                <w:szCs w:val="20"/>
              </w:rPr>
            </w:pPr>
            <w:r>
              <w:rPr>
                <w:rFonts w:ascii="Times New Roman" w:hAnsi="Times New Roman"/>
                <w:sz w:val="20"/>
                <w:szCs w:val="20"/>
              </w:rPr>
              <w:t>Bp</w:t>
            </w:r>
            <w:r>
              <w:rPr>
                <w:rFonts w:ascii="Times New Roman" w:hAnsi="Times New Roman"/>
                <w:sz w:val="20"/>
                <w:szCs w:val="20"/>
              </w:rPr>
              <w:t xml:space="preserve"> + </w:t>
            </w:r>
            <w:r>
              <w:rPr>
                <w:rFonts w:ascii="Times New Roman" w:hAnsi="Times New Roman"/>
                <w:sz w:val="20"/>
                <w:szCs w:val="20"/>
              </w:rPr>
              <w:t>Tp</w:t>
            </w:r>
          </w:p>
        </w:tc>
        <w:tc>
          <w:tcPr>
            <w:tcW w:w="3593"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Riskgrupp 3</w:t>
            </w:r>
          </w:p>
          <w:p w:rsidR="000B4385">
            <w:pPr>
              <w:rPr>
                <w:rFonts w:ascii="Times New Roman" w:hAnsi="Times New Roman"/>
                <w:sz w:val="20"/>
                <w:szCs w:val="20"/>
              </w:rPr>
            </w:pPr>
            <w:r>
              <w:rPr>
                <w:rFonts w:ascii="Times New Roman" w:hAnsi="Times New Roman"/>
                <w:sz w:val="20"/>
                <w:szCs w:val="20"/>
              </w:rPr>
              <w:t xml:space="preserve">Rev </w:t>
            </w:r>
            <w:r>
              <w:rPr>
                <w:rFonts w:ascii="Times New Roman" w:hAnsi="Times New Roman"/>
                <w:sz w:val="20"/>
                <w:szCs w:val="20"/>
              </w:rPr>
              <w:t>tdl</w:t>
            </w:r>
            <w:r>
              <w:rPr>
                <w:rFonts w:ascii="Times New Roman" w:hAnsi="Times New Roman"/>
                <w:sz w:val="20"/>
                <w:szCs w:val="20"/>
              </w:rPr>
              <w:t xml:space="preserve"> 12 mån</w:t>
            </w:r>
          </w:p>
          <w:p w:rsidR="000B4385">
            <w:pPr>
              <w:rPr>
                <w:rFonts w:ascii="Times New Roman" w:hAnsi="Times New Roman"/>
                <w:sz w:val="20"/>
                <w:szCs w:val="20"/>
              </w:rPr>
            </w:pPr>
            <w:r>
              <w:rPr>
                <w:rFonts w:ascii="Times New Roman" w:hAnsi="Times New Roman"/>
                <w:sz w:val="20"/>
                <w:szCs w:val="20"/>
              </w:rPr>
              <w:t>Bp</w:t>
            </w:r>
            <w:r>
              <w:rPr>
                <w:rFonts w:ascii="Times New Roman" w:hAnsi="Times New Roman"/>
                <w:sz w:val="20"/>
                <w:szCs w:val="20"/>
              </w:rPr>
              <w:t xml:space="preserve"> + </w:t>
            </w:r>
            <w:r>
              <w:rPr>
                <w:rFonts w:ascii="Times New Roman" w:hAnsi="Times New Roman"/>
                <w:sz w:val="20"/>
                <w:szCs w:val="20"/>
              </w:rPr>
              <w:t>Tp</w:t>
            </w:r>
            <w:r>
              <w:rPr>
                <w:rFonts w:ascii="Times New Roman" w:hAnsi="Times New Roman"/>
                <w:sz w:val="20"/>
                <w:szCs w:val="20"/>
              </w:rPr>
              <w:t>/</w:t>
            </w:r>
            <w:r>
              <w:rPr>
                <w:rFonts w:ascii="Times New Roman" w:hAnsi="Times New Roman"/>
                <w:sz w:val="20"/>
                <w:szCs w:val="20"/>
              </w:rPr>
              <w:t>Ip</w:t>
            </w:r>
          </w:p>
        </w:tc>
      </w:tr>
    </w:tbl>
    <w:p w:rsidR="000B4385" w:rsidP="000B4385">
      <w:pPr>
        <w:rPr>
          <w:rFonts w:ascii="Times New Roman" w:hAnsi="Times New Roman"/>
          <w:b/>
          <w:color w:val="000000"/>
        </w:rPr>
      </w:pPr>
    </w:p>
    <w:p w:rsidR="000B4385" w:rsidP="000B4385">
      <w:r>
        <w:br w:type="page"/>
      </w:r>
    </w:p>
    <w:p w:rsidR="000B4385" w:rsidP="000B4385">
      <w:pPr>
        <w:rPr>
          <w:rFonts w:ascii="Times New Roman" w:hAnsi="Times New Roman"/>
          <w:b/>
          <w:sz w:val="28"/>
          <w:szCs w:val="28"/>
        </w:rPr>
      </w:pPr>
      <w:r>
        <w:rPr>
          <w:rFonts w:ascii="Times New Roman" w:hAnsi="Times New Roman"/>
          <w:b/>
          <w:sz w:val="28"/>
          <w:szCs w:val="28"/>
        </w:rPr>
        <w:t xml:space="preserve">Permanenta </w:t>
      </w:r>
      <w:r>
        <w:rPr>
          <w:rFonts w:ascii="Times New Roman" w:hAnsi="Times New Roman"/>
          <w:b/>
          <w:sz w:val="28"/>
          <w:szCs w:val="28"/>
        </w:rPr>
        <w:t>dentitionen</w:t>
      </w:r>
      <w:r>
        <w:rPr>
          <w:rFonts w:ascii="Times New Roman" w:hAnsi="Times New Roman"/>
          <w:b/>
          <w:sz w:val="28"/>
          <w:szCs w:val="28"/>
        </w:rPr>
        <w:t xml:space="preserve"> 6-15 år</w:t>
      </w:r>
    </w:p>
    <w:p w:rsidR="000B4385" w:rsidP="000B4385">
      <w:pPr>
        <w:rPr>
          <w:rFonts w:ascii="Times New Roman" w:hAnsi="Times New Roman"/>
          <w:b/>
          <w:sz w:val="28"/>
          <w:szCs w:val="28"/>
        </w:rPr>
      </w:pPr>
    </w:p>
    <w:tbl>
      <w:tblPr>
        <w:tblStyle w:val="TableGrid"/>
        <w:tblW w:w="9634" w:type="dxa"/>
        <w:tblLook w:val="04A0"/>
      </w:tblPr>
      <w:tblGrid>
        <w:gridCol w:w="6091"/>
        <w:gridCol w:w="3543"/>
      </w:tblGrid>
      <w:tr w:rsidTr="000B4385">
        <w:tblPrEx>
          <w:tblW w:w="9634" w:type="dxa"/>
          <w:tblLook w:val="04A0"/>
        </w:tblPrEx>
        <w:tc>
          <w:tcPr>
            <w:tcW w:w="9634" w:type="dxa"/>
            <w:gridSpan w:val="2"/>
            <w:tcBorders>
              <w:top w:val="single" w:sz="4" w:space="0" w:color="auto"/>
              <w:left w:val="single" w:sz="4" w:space="0" w:color="auto"/>
              <w:bottom w:val="single" w:sz="4" w:space="0" w:color="auto"/>
              <w:right w:val="single" w:sz="4" w:space="0" w:color="auto"/>
            </w:tcBorders>
          </w:tcPr>
          <w:p w:rsidR="000B4385">
            <w:pPr>
              <w:rPr>
                <w:rFonts w:ascii="Times New Roman" w:hAnsi="Times New Roman"/>
                <w:sz w:val="20"/>
                <w:szCs w:val="20"/>
              </w:rPr>
            </w:pPr>
            <w:r>
              <w:rPr>
                <w:rFonts w:ascii="Times New Roman" w:hAnsi="Times New Roman"/>
                <w:sz w:val="20"/>
                <w:szCs w:val="20"/>
              </w:rPr>
              <w:t xml:space="preserve">                                                                          </w:t>
            </w:r>
          </w:p>
          <w:p w:rsidR="000B4385">
            <w:pPr>
              <w:rPr>
                <w:rFonts w:ascii="Times New Roman" w:hAnsi="Times New Roman"/>
                <w:sz w:val="20"/>
                <w:szCs w:val="20"/>
              </w:rPr>
            </w:pPr>
            <w:r>
              <w:rPr>
                <w:rFonts w:ascii="Times New Roman" w:hAnsi="Times New Roman"/>
                <w:sz w:val="20"/>
                <w:szCs w:val="20"/>
              </w:rPr>
              <w:t xml:space="preserve">                                                                              Kariesrisk</w:t>
            </w:r>
          </w:p>
          <w:p w:rsidR="000B4385">
            <w:pPr>
              <w:rPr>
                <w:rFonts w:ascii="Times New Roman" w:hAnsi="Times New Roman"/>
                <w:sz w:val="20"/>
                <w:szCs w:val="20"/>
              </w:rPr>
            </w:pPr>
            <w:r>
              <w:rPr>
                <w:rFonts w:ascii="Times New Roman" w:hAnsi="Times New Roman"/>
                <w:sz w:val="20"/>
                <w:szCs w:val="20"/>
              </w:rPr>
              <w:t xml:space="preserve">              Ingen/låg risk                                                                                                              Hög</w:t>
            </w:r>
          </w:p>
          <w:p w:rsidR="000B4385">
            <w:pPr>
              <w:rPr>
                <w:rFonts w:ascii="Times New Roman" w:hAnsi="Times New Roman"/>
                <w:sz w:val="20"/>
                <w:szCs w:val="20"/>
              </w:rPr>
            </w:pPr>
          </w:p>
        </w:tc>
      </w:tr>
      <w:tr w:rsidTr="000B4385">
        <w:tblPrEx>
          <w:tblW w:w="9634" w:type="dxa"/>
          <w:tblLook w:val="04A0"/>
        </w:tblPrEx>
        <w:tc>
          <w:tcPr>
            <w:tcW w:w="6091" w:type="dxa"/>
            <w:tcBorders>
              <w:top w:val="single" w:sz="4" w:space="0" w:color="auto"/>
              <w:left w:val="single" w:sz="4" w:space="0" w:color="auto"/>
              <w:bottom w:val="single" w:sz="4" w:space="0" w:color="auto"/>
              <w:right w:val="single" w:sz="4" w:space="0" w:color="auto"/>
            </w:tcBorders>
            <w:hideMark/>
          </w:tcPr>
          <w:p w:rsidR="000B4385" w:rsidP="004F7429">
            <w:pPr>
              <w:pStyle w:val="ListParagraph"/>
              <w:numPr>
                <w:ilvl w:val="1"/>
                <w:numId w:val="45"/>
              </w:numPr>
              <w:spacing w:before="0" w:after="0" w:line="240" w:lineRule="auto"/>
              <w:contextualSpacing/>
              <w:rPr>
                <w:rFonts w:ascii="Times New Roman" w:hAnsi="Times New Roman"/>
                <w:sz w:val="20"/>
                <w:szCs w:val="20"/>
              </w:rPr>
            </w:pPr>
            <w:r>
              <w:rPr>
                <w:rFonts w:ascii="Times New Roman" w:hAnsi="Times New Roman"/>
                <w:sz w:val="20"/>
                <w:szCs w:val="20"/>
              </w:rPr>
              <w:t>approx</w:t>
            </w:r>
            <w:r>
              <w:rPr>
                <w:rFonts w:ascii="Times New Roman" w:hAnsi="Times New Roman"/>
                <w:sz w:val="20"/>
                <w:szCs w:val="20"/>
              </w:rPr>
              <w:t xml:space="preserve"> </w:t>
            </w:r>
            <w:r>
              <w:rPr>
                <w:rFonts w:ascii="Times New Roman" w:hAnsi="Times New Roman"/>
                <w:sz w:val="20"/>
                <w:szCs w:val="20"/>
              </w:rPr>
              <w:t>dentinskada</w:t>
            </w:r>
          </w:p>
          <w:p w:rsidR="000B4385" w:rsidP="004F7429">
            <w:pPr>
              <w:pStyle w:val="ListParagraph"/>
              <w:numPr>
                <w:ilvl w:val="1"/>
                <w:numId w:val="46"/>
              </w:numPr>
              <w:spacing w:before="0" w:after="0" w:line="240" w:lineRule="auto"/>
              <w:contextualSpacing/>
              <w:rPr>
                <w:rFonts w:ascii="Times New Roman" w:hAnsi="Times New Roman"/>
                <w:sz w:val="20"/>
                <w:szCs w:val="20"/>
              </w:rPr>
            </w:pPr>
            <w:r>
              <w:rPr>
                <w:rFonts w:ascii="Times New Roman" w:hAnsi="Times New Roman"/>
                <w:sz w:val="20"/>
                <w:szCs w:val="20"/>
              </w:rPr>
              <w:t>approx</w:t>
            </w:r>
            <w:r>
              <w:rPr>
                <w:rFonts w:ascii="Times New Roman" w:hAnsi="Times New Roman"/>
                <w:sz w:val="20"/>
                <w:szCs w:val="20"/>
              </w:rPr>
              <w:t xml:space="preserve"> lagning</w:t>
            </w:r>
          </w:p>
          <w:p w:rsidR="000B4385">
            <w:pPr>
              <w:rPr>
                <w:rFonts w:ascii="Times New Roman" w:hAnsi="Times New Roman"/>
                <w:sz w:val="20"/>
                <w:szCs w:val="20"/>
              </w:rPr>
            </w:pPr>
            <w:r>
              <w:rPr>
                <w:rFonts w:ascii="Times New Roman" w:hAnsi="Times New Roman"/>
                <w:sz w:val="20"/>
                <w:szCs w:val="20"/>
              </w:rPr>
              <w:t>1 ny/</w:t>
            </w:r>
            <w:r>
              <w:rPr>
                <w:rFonts w:ascii="Times New Roman" w:hAnsi="Times New Roman"/>
                <w:sz w:val="20"/>
                <w:szCs w:val="20"/>
              </w:rPr>
              <w:t>progredierande</w:t>
            </w:r>
            <w:r>
              <w:rPr>
                <w:rFonts w:ascii="Times New Roman" w:hAnsi="Times New Roman"/>
                <w:sz w:val="20"/>
                <w:szCs w:val="20"/>
              </w:rPr>
              <w:t xml:space="preserve"> emaljskada</w:t>
            </w:r>
          </w:p>
        </w:tc>
        <w:tc>
          <w:tcPr>
            <w:tcW w:w="3543"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&gt;1 ny/</w:t>
            </w:r>
            <w:r>
              <w:rPr>
                <w:rFonts w:ascii="Times New Roman" w:hAnsi="Times New Roman"/>
                <w:sz w:val="20"/>
                <w:szCs w:val="20"/>
              </w:rPr>
              <w:t>progredierande</w:t>
            </w:r>
            <w:r>
              <w:rPr>
                <w:rFonts w:ascii="Times New Roman" w:hAnsi="Times New Roman"/>
                <w:sz w:val="20"/>
                <w:szCs w:val="20"/>
              </w:rPr>
              <w:t xml:space="preserve"> </w:t>
            </w:r>
            <w:r>
              <w:rPr>
                <w:rFonts w:ascii="Times New Roman" w:hAnsi="Times New Roman"/>
                <w:sz w:val="20"/>
                <w:szCs w:val="20"/>
              </w:rPr>
              <w:t>approx</w:t>
            </w:r>
            <w:r>
              <w:rPr>
                <w:rFonts w:ascii="Times New Roman" w:hAnsi="Times New Roman"/>
                <w:sz w:val="20"/>
                <w:szCs w:val="20"/>
              </w:rPr>
              <w:t xml:space="preserve"> emaljskada</w:t>
            </w:r>
          </w:p>
          <w:p w:rsidR="000B4385">
            <w:pPr>
              <w:rPr>
                <w:rFonts w:ascii="Times New Roman" w:hAnsi="Times New Roman"/>
                <w:sz w:val="20"/>
                <w:szCs w:val="20"/>
              </w:rPr>
            </w:pPr>
            <w:r>
              <w:rPr>
                <w:rFonts w:ascii="Times New Roman" w:hAnsi="Times New Roman"/>
                <w:sz w:val="20"/>
                <w:szCs w:val="20"/>
              </w:rPr>
              <w:t xml:space="preserve">&gt;1 ny </w:t>
            </w:r>
            <w:r>
              <w:rPr>
                <w:rFonts w:ascii="Times New Roman" w:hAnsi="Times New Roman"/>
                <w:sz w:val="20"/>
                <w:szCs w:val="20"/>
              </w:rPr>
              <w:t>approx</w:t>
            </w:r>
            <w:r>
              <w:rPr>
                <w:rFonts w:ascii="Times New Roman" w:hAnsi="Times New Roman"/>
                <w:sz w:val="20"/>
                <w:szCs w:val="20"/>
              </w:rPr>
              <w:t xml:space="preserve"> </w:t>
            </w:r>
            <w:r>
              <w:rPr>
                <w:rFonts w:ascii="Times New Roman" w:hAnsi="Times New Roman"/>
                <w:sz w:val="20"/>
                <w:szCs w:val="20"/>
              </w:rPr>
              <w:t>dentinskada</w:t>
            </w:r>
          </w:p>
          <w:p w:rsidR="000B4385">
            <w:pPr>
              <w:rPr>
                <w:rFonts w:ascii="Times New Roman" w:hAnsi="Times New Roman"/>
                <w:sz w:val="20"/>
                <w:szCs w:val="20"/>
              </w:rPr>
            </w:pPr>
            <w:r>
              <w:rPr>
                <w:rFonts w:ascii="Times New Roman" w:hAnsi="Times New Roman"/>
                <w:sz w:val="20"/>
                <w:szCs w:val="20"/>
              </w:rPr>
              <w:t xml:space="preserve">&gt;1 </w:t>
            </w:r>
            <w:r>
              <w:rPr>
                <w:rFonts w:ascii="Times New Roman" w:hAnsi="Times New Roman"/>
                <w:sz w:val="20"/>
                <w:szCs w:val="20"/>
              </w:rPr>
              <w:t>approx</w:t>
            </w:r>
            <w:r>
              <w:rPr>
                <w:rFonts w:ascii="Times New Roman" w:hAnsi="Times New Roman"/>
                <w:sz w:val="20"/>
                <w:szCs w:val="20"/>
              </w:rPr>
              <w:t xml:space="preserve"> lagning</w:t>
            </w:r>
          </w:p>
          <w:p w:rsidR="000B4385">
            <w:pPr>
              <w:rPr>
                <w:rFonts w:ascii="Times New Roman" w:hAnsi="Times New Roman"/>
                <w:sz w:val="20"/>
                <w:szCs w:val="20"/>
              </w:rPr>
            </w:pPr>
            <w:r>
              <w:rPr>
                <w:rFonts w:ascii="Times New Roman" w:hAnsi="Times New Roman"/>
                <w:sz w:val="20"/>
                <w:szCs w:val="20"/>
              </w:rPr>
              <w:t>Kariesangrepp på icke-kariesbenägna ytor</w:t>
            </w:r>
          </w:p>
          <w:p w:rsidR="000B4385">
            <w:pPr>
              <w:rPr>
                <w:rFonts w:ascii="Times New Roman" w:hAnsi="Times New Roman"/>
                <w:sz w:val="20"/>
                <w:szCs w:val="20"/>
              </w:rPr>
            </w:pPr>
            <w:r>
              <w:rPr>
                <w:rFonts w:ascii="Times New Roman" w:hAnsi="Times New Roman"/>
                <w:sz w:val="20"/>
                <w:szCs w:val="20"/>
              </w:rPr>
              <w:t>MIH, erosionsskador</w:t>
            </w:r>
          </w:p>
        </w:tc>
      </w:tr>
    </w:tbl>
    <w:p w:rsidR="000B4385" w:rsidP="000B4385">
      <w:pPr>
        <w:rPr>
          <w:rFonts w:ascii="Times New Roman" w:hAnsi="Times New Roman"/>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1014730</wp:posOffset>
                </wp:positionH>
                <wp:positionV relativeFrom="paragraph">
                  <wp:posOffset>80645</wp:posOffset>
                </wp:positionV>
                <wp:extent cx="0" cy="300990"/>
                <wp:effectExtent l="76200" t="0" r="57150" b="60960"/>
                <wp:wrapNone/>
                <wp:docPr id="4" name="Rak pilkoppling 4"/>
                <wp:cNvGraphicFramePr/>
                <a:graphic xmlns:a="http://schemas.openxmlformats.org/drawingml/2006/main">
                  <a:graphicData uri="http://schemas.microsoft.com/office/word/2010/wordprocessingShape">
                    <wps:wsp xmlns:wps="http://schemas.microsoft.com/office/word/2010/wordprocessingShape">
                      <wps:cNvCnPr/>
                      <wps:spPr>
                        <a:xfrm>
                          <a:off x="0" y="0"/>
                          <a:ext cx="0" cy="300355"/>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Rak pilkoppling 4" o:spid="_x0000_s1028" type="#_x0000_t32" style="width:0;height:23.7pt;margin-top:6.35pt;margin-left:79.9pt;mso-height-percent:0;mso-height-relative:margin;mso-width-percent:0;mso-width-relative:margin;mso-wrap-distance-bottom:0;mso-wrap-distance-left:9pt;mso-wrap-distance-right:9pt;mso-wrap-distance-top:0;mso-wrap-style:square;position:absolute;visibility:visible;z-index:251663360" strokecolor="#464646">
                <v:stroke endarrow="block"/>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4799330</wp:posOffset>
                </wp:positionH>
                <wp:positionV relativeFrom="paragraph">
                  <wp:posOffset>92710</wp:posOffset>
                </wp:positionV>
                <wp:extent cx="0" cy="311785"/>
                <wp:effectExtent l="76200" t="0" r="57150" b="50165"/>
                <wp:wrapNone/>
                <wp:docPr id="9" name="Rak pilkoppling 9"/>
                <wp:cNvGraphicFramePr/>
                <a:graphic xmlns:a="http://schemas.openxmlformats.org/drawingml/2006/main">
                  <a:graphicData uri="http://schemas.microsoft.com/office/word/2010/wordprocessingShape">
                    <wps:wsp xmlns:wps="http://schemas.microsoft.com/office/word/2010/wordprocessingShape">
                      <wps:cNvCnPr/>
                      <wps:spPr>
                        <a:xfrm flipH="1">
                          <a:off x="0" y="0"/>
                          <a:ext cx="0" cy="311150"/>
                        </a:xfrm>
                        <a:prstGeom prst="straightConnector1">
                          <a:avLst/>
                        </a:prstGeom>
                        <a:noFill/>
                        <a:ln w="6350">
                          <a:solidFill>
                            <a:schemeClr val="tx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Rak pilkoppling 9" o:spid="_x0000_s1029" type="#_x0000_t32" style="width:0;height:24.55pt;margin-top:7.3pt;margin-left:377.9pt;flip:x;mso-height-percent:0;mso-height-relative:margin;mso-width-percent:0;mso-width-relative:margin;mso-wrap-distance-bottom:0;mso-wrap-distance-left:9pt;mso-wrap-distance-right:9pt;mso-wrap-distance-top:0;mso-wrap-style:square;position:absolute;visibility:visible;z-index:251664384" strokecolor="#464646" strokeweight="0.5pt">
                <v:stroke joinstyle="miter" endarrow="block"/>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2352675</wp:posOffset>
                </wp:positionH>
                <wp:positionV relativeFrom="paragraph">
                  <wp:posOffset>79375</wp:posOffset>
                </wp:positionV>
                <wp:extent cx="208280" cy="243205"/>
                <wp:effectExtent l="0" t="0" r="77470" b="61595"/>
                <wp:wrapNone/>
                <wp:docPr id="5" name="Rak pilkoppling 5"/>
                <wp:cNvGraphicFramePr/>
                <a:graphic xmlns:a="http://schemas.openxmlformats.org/drawingml/2006/main">
                  <a:graphicData uri="http://schemas.microsoft.com/office/word/2010/wordprocessingShape">
                    <wps:wsp xmlns:wps="http://schemas.microsoft.com/office/word/2010/wordprocessingShape">
                      <wps:cNvCnPr/>
                      <wps:spPr>
                        <a:xfrm>
                          <a:off x="0" y="0"/>
                          <a:ext cx="208280" cy="242570"/>
                        </a:xfrm>
                        <a:prstGeom prst="straightConnector1">
                          <a:avLst/>
                        </a:prstGeom>
                        <a:noFill/>
                        <a:ln w="6350">
                          <a:solidFill>
                            <a:schemeClr val="tx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Rak pilkoppling 5" o:spid="_x0000_s1030" type="#_x0000_t32" style="width:16.4pt;height:19.15pt;margin-top:6.25pt;margin-left:185.25pt;mso-height-percent:0;mso-height-relative:margin;mso-width-percent:0;mso-width-relative:margin;mso-wrap-distance-bottom:0;mso-wrap-distance-left:9pt;mso-wrap-distance-right:9pt;mso-wrap-distance-top:0;mso-wrap-style:square;position:absolute;visibility:visible;z-index:251665408" strokecolor="#464646" strokeweight="0.5pt">
                <v:stroke joinstyle="miter" endarrow="block"/>
              </v:shape>
            </w:pict>
          </mc:Fallback>
        </mc:AlternateContent>
      </w:r>
    </w:p>
    <w:p w:rsidR="000B4385" w:rsidP="000B4385">
      <w:pPr>
        <w:rPr>
          <w:rFonts w:ascii="Times New Roman" w:hAnsi="Times New Roman"/>
          <w:sz w:val="20"/>
          <w:szCs w:val="20"/>
        </w:rPr>
      </w:pPr>
    </w:p>
    <w:p w:rsidR="000B4385" w:rsidP="000B4385">
      <w:pPr>
        <w:rPr>
          <w:rFonts w:ascii="Times New Roman" w:hAnsi="Times New Roman"/>
          <w:sz w:val="20"/>
          <w:szCs w:val="20"/>
        </w:rPr>
      </w:pPr>
    </w:p>
    <w:tbl>
      <w:tblPr>
        <w:tblStyle w:val="TableGrid"/>
        <w:tblW w:w="9634" w:type="dxa"/>
        <w:tblLook w:val="04A0"/>
      </w:tblPr>
      <w:tblGrid>
        <w:gridCol w:w="3020"/>
        <w:gridCol w:w="3021"/>
        <w:gridCol w:w="3593"/>
      </w:tblGrid>
      <w:tr w:rsidTr="000B4385">
        <w:tblPrEx>
          <w:tblW w:w="9634" w:type="dxa"/>
          <w:tblLook w:val="04A0"/>
        </w:tblPrEx>
        <w:tc>
          <w:tcPr>
            <w:tcW w:w="9634" w:type="dxa"/>
            <w:gridSpan w:val="3"/>
            <w:tcBorders>
              <w:top w:val="single" w:sz="4" w:space="0" w:color="auto"/>
              <w:left w:val="single" w:sz="4" w:space="0" w:color="auto"/>
              <w:bottom w:val="single" w:sz="4" w:space="0" w:color="auto"/>
              <w:right w:val="single" w:sz="4" w:space="0" w:color="auto"/>
            </w:tcBorders>
          </w:tcPr>
          <w:p w:rsidR="000B4385">
            <w:pPr>
              <w:rPr>
                <w:rFonts w:ascii="Times New Roman" w:hAnsi="Times New Roman"/>
                <w:sz w:val="20"/>
                <w:szCs w:val="20"/>
              </w:rPr>
            </w:pPr>
            <w:r>
              <w:rPr>
                <w:rFonts w:ascii="Times New Roman" w:hAnsi="Times New Roman"/>
                <w:sz w:val="20"/>
                <w:szCs w:val="20"/>
              </w:rPr>
              <w:t xml:space="preserve">                                                                      Anamnestisk risk</w:t>
            </w:r>
          </w:p>
          <w:p w:rsidR="000B4385">
            <w:pPr>
              <w:rPr>
                <w:rFonts w:ascii="Times New Roman" w:hAnsi="Times New Roman"/>
                <w:sz w:val="20"/>
                <w:szCs w:val="20"/>
              </w:rPr>
            </w:pPr>
            <w:r>
              <w:rPr>
                <w:rFonts w:ascii="Times New Roman" w:hAnsi="Times New Roman"/>
                <w:sz w:val="20"/>
                <w:szCs w:val="20"/>
              </w:rPr>
              <w:t xml:space="preserve">              Ingen/låg                                                 Viss                                                        Hög</w:t>
            </w:r>
          </w:p>
          <w:p w:rsidR="000B4385">
            <w:pPr>
              <w:rPr>
                <w:rFonts w:ascii="Times New Roman" w:hAnsi="Times New Roman"/>
                <w:sz w:val="20"/>
                <w:szCs w:val="20"/>
              </w:rPr>
            </w:pPr>
          </w:p>
        </w:tc>
      </w:tr>
      <w:tr w:rsidTr="000B4385">
        <w:tblPrEx>
          <w:tblW w:w="9634" w:type="dxa"/>
          <w:tblLook w:val="04A0"/>
        </w:tblPrEx>
        <w:tc>
          <w:tcPr>
            <w:tcW w:w="3020" w:type="dxa"/>
            <w:tcBorders>
              <w:top w:val="single" w:sz="4" w:space="0" w:color="auto"/>
              <w:left w:val="single" w:sz="4" w:space="0" w:color="auto"/>
              <w:bottom w:val="single" w:sz="4" w:space="0" w:color="auto"/>
              <w:right w:val="single" w:sz="4" w:space="0" w:color="auto"/>
            </w:tcBorders>
          </w:tcPr>
          <w:p w:rsidR="000B4385">
            <w:pPr>
              <w:rPr>
                <w:rFonts w:ascii="Times New Roman" w:hAnsi="Times New Roman"/>
                <w:sz w:val="20"/>
                <w:szCs w:val="20"/>
              </w:rPr>
            </w:pPr>
            <w:r>
              <w:rPr>
                <w:rFonts w:ascii="Times New Roman" w:hAnsi="Times New Roman"/>
                <w:sz w:val="20"/>
                <w:szCs w:val="20"/>
              </w:rPr>
              <w:t xml:space="preserve">Ingen </w:t>
            </w:r>
            <w:r>
              <w:rPr>
                <w:rFonts w:ascii="Times New Roman" w:hAnsi="Times New Roman"/>
                <w:sz w:val="20"/>
                <w:szCs w:val="20"/>
              </w:rPr>
              <w:t>beh.påverkande</w:t>
            </w:r>
            <w:r>
              <w:rPr>
                <w:rFonts w:ascii="Times New Roman" w:hAnsi="Times New Roman"/>
                <w:sz w:val="20"/>
                <w:szCs w:val="20"/>
              </w:rPr>
              <w:t xml:space="preserve"> sjukdom/medicinering</w:t>
            </w:r>
          </w:p>
          <w:p w:rsidR="000B4385">
            <w:pPr>
              <w:rPr>
                <w:rFonts w:ascii="Times New Roman" w:hAnsi="Times New Roman"/>
                <w:sz w:val="20"/>
                <w:szCs w:val="20"/>
              </w:rPr>
            </w:pPr>
            <w:r>
              <w:rPr>
                <w:rFonts w:ascii="Times New Roman" w:hAnsi="Times New Roman"/>
                <w:sz w:val="20"/>
                <w:szCs w:val="20"/>
              </w:rPr>
              <w:t xml:space="preserve">Inga belastande sociala förh.  </w:t>
            </w:r>
          </w:p>
          <w:p w:rsidR="000B4385">
            <w:pPr>
              <w:rPr>
                <w:rFonts w:ascii="Times New Roman" w:hAnsi="Times New Roman"/>
                <w:sz w:val="20"/>
                <w:szCs w:val="20"/>
              </w:rPr>
            </w:pPr>
          </w:p>
          <w:p w:rsidR="000B4385">
            <w:pPr>
              <w:rPr>
                <w:rFonts w:ascii="Times New Roman" w:hAnsi="Times New Roman"/>
                <w:sz w:val="20"/>
                <w:szCs w:val="20"/>
              </w:rPr>
            </w:pPr>
          </w:p>
          <w:p w:rsidR="000B4385">
            <w:pPr>
              <w:rPr>
                <w:rFonts w:ascii="Times New Roman" w:hAnsi="Times New Roman"/>
                <w:sz w:val="20"/>
                <w:szCs w:val="20"/>
              </w:rPr>
            </w:pPr>
            <w:r>
              <w:rPr>
                <w:rFonts w:ascii="Times New Roman" w:hAnsi="Times New Roman"/>
                <w:sz w:val="20"/>
                <w:szCs w:val="20"/>
              </w:rPr>
              <w:t>Tidigt etablerade goda munhygien- och matvanor</w:t>
            </w:r>
          </w:p>
        </w:tc>
        <w:tc>
          <w:tcPr>
            <w:tcW w:w="3021"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 xml:space="preserve">Obetydligt </w:t>
            </w:r>
            <w:r>
              <w:rPr>
                <w:rFonts w:ascii="Times New Roman" w:hAnsi="Times New Roman"/>
                <w:sz w:val="20"/>
                <w:szCs w:val="20"/>
              </w:rPr>
              <w:t>beh.påverkande</w:t>
            </w:r>
            <w:r>
              <w:rPr>
                <w:rFonts w:ascii="Times New Roman" w:hAnsi="Times New Roman"/>
                <w:sz w:val="20"/>
                <w:szCs w:val="20"/>
              </w:rPr>
              <w:t xml:space="preserve"> sjukdom/medicinering</w:t>
            </w:r>
          </w:p>
          <w:p w:rsidR="000B4385">
            <w:pPr>
              <w:rPr>
                <w:rFonts w:ascii="Times New Roman" w:hAnsi="Times New Roman"/>
                <w:sz w:val="20"/>
                <w:szCs w:val="20"/>
              </w:rPr>
            </w:pPr>
            <w:r>
              <w:rPr>
                <w:rFonts w:ascii="Times New Roman" w:hAnsi="Times New Roman"/>
                <w:sz w:val="20"/>
                <w:szCs w:val="20"/>
              </w:rPr>
              <w:t xml:space="preserve">Enstaka </w:t>
            </w:r>
            <w:r>
              <w:rPr>
                <w:rFonts w:ascii="Times New Roman" w:hAnsi="Times New Roman"/>
                <w:sz w:val="20"/>
                <w:szCs w:val="20"/>
              </w:rPr>
              <w:t>åb</w:t>
            </w:r>
            <w:r>
              <w:rPr>
                <w:rFonts w:ascii="Times New Roman" w:hAnsi="Times New Roman"/>
                <w:sz w:val="20"/>
                <w:szCs w:val="20"/>
              </w:rPr>
              <w:t>/</w:t>
            </w:r>
            <w:r>
              <w:rPr>
                <w:rFonts w:ascii="Times New Roman" w:hAnsi="Times New Roman"/>
                <w:sz w:val="20"/>
                <w:szCs w:val="20"/>
              </w:rPr>
              <w:t>ub</w:t>
            </w:r>
          </w:p>
          <w:p w:rsidR="000B4385">
            <w:pPr>
              <w:rPr>
                <w:rFonts w:ascii="Times New Roman" w:hAnsi="Times New Roman"/>
                <w:sz w:val="20"/>
                <w:szCs w:val="20"/>
              </w:rPr>
            </w:pPr>
            <w:r>
              <w:rPr>
                <w:rFonts w:ascii="Times New Roman" w:hAnsi="Times New Roman"/>
                <w:sz w:val="20"/>
                <w:szCs w:val="20"/>
              </w:rPr>
              <w:t>Karies hos syskon</w:t>
            </w:r>
          </w:p>
          <w:p w:rsidR="000B4385">
            <w:pPr>
              <w:rPr>
                <w:rFonts w:ascii="Times New Roman" w:hAnsi="Times New Roman"/>
                <w:sz w:val="20"/>
                <w:szCs w:val="20"/>
              </w:rPr>
            </w:pPr>
            <w:r>
              <w:rPr>
                <w:rFonts w:ascii="Times New Roman" w:hAnsi="Times New Roman"/>
                <w:sz w:val="20"/>
                <w:szCs w:val="20"/>
              </w:rPr>
              <w:t>Invandrarbakgrund</w:t>
            </w:r>
          </w:p>
          <w:p w:rsidR="000B4385">
            <w:pPr>
              <w:rPr>
                <w:rFonts w:ascii="Times New Roman" w:hAnsi="Times New Roman"/>
                <w:sz w:val="20"/>
                <w:szCs w:val="20"/>
              </w:rPr>
            </w:pPr>
            <w:r>
              <w:rPr>
                <w:rFonts w:ascii="Times New Roman" w:hAnsi="Times New Roman"/>
                <w:sz w:val="20"/>
                <w:szCs w:val="20"/>
              </w:rPr>
              <w:t>Mindre goda munhygien- och matvanor</w:t>
            </w:r>
          </w:p>
        </w:tc>
        <w:tc>
          <w:tcPr>
            <w:tcW w:w="3593"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Beh.påverkande</w:t>
            </w:r>
            <w:r>
              <w:rPr>
                <w:rFonts w:ascii="Times New Roman" w:hAnsi="Times New Roman"/>
                <w:sz w:val="20"/>
                <w:szCs w:val="20"/>
              </w:rPr>
              <w:t xml:space="preserve"> sjukdom/medicinering</w:t>
            </w:r>
          </w:p>
          <w:p w:rsidR="000B4385">
            <w:pPr>
              <w:rPr>
                <w:rFonts w:ascii="Times New Roman" w:hAnsi="Times New Roman"/>
                <w:sz w:val="20"/>
                <w:szCs w:val="20"/>
              </w:rPr>
            </w:pPr>
            <w:r>
              <w:rPr>
                <w:rFonts w:ascii="Times New Roman" w:hAnsi="Times New Roman"/>
                <w:sz w:val="20"/>
                <w:szCs w:val="20"/>
              </w:rPr>
              <w:t xml:space="preserve">Upprepade </w:t>
            </w:r>
            <w:r>
              <w:rPr>
                <w:rFonts w:ascii="Times New Roman" w:hAnsi="Times New Roman"/>
                <w:sz w:val="20"/>
                <w:szCs w:val="20"/>
              </w:rPr>
              <w:t>åb</w:t>
            </w:r>
            <w:r>
              <w:rPr>
                <w:rFonts w:ascii="Times New Roman" w:hAnsi="Times New Roman"/>
                <w:sz w:val="20"/>
                <w:szCs w:val="20"/>
              </w:rPr>
              <w:t>/</w:t>
            </w:r>
            <w:r>
              <w:rPr>
                <w:rFonts w:ascii="Times New Roman" w:hAnsi="Times New Roman"/>
                <w:sz w:val="20"/>
                <w:szCs w:val="20"/>
              </w:rPr>
              <w:t>ub</w:t>
            </w:r>
            <w:r>
              <w:rPr>
                <w:rFonts w:ascii="Times New Roman" w:hAnsi="Times New Roman"/>
                <w:sz w:val="20"/>
                <w:szCs w:val="20"/>
              </w:rPr>
              <w:t xml:space="preserve">, </w:t>
            </w:r>
            <w:r>
              <w:rPr>
                <w:rFonts w:ascii="Times New Roman" w:hAnsi="Times New Roman"/>
                <w:sz w:val="20"/>
                <w:szCs w:val="20"/>
              </w:rPr>
              <w:t>tandv.rädsla</w:t>
            </w:r>
          </w:p>
          <w:p w:rsidR="000B4385">
            <w:pPr>
              <w:rPr>
                <w:rFonts w:ascii="Times New Roman" w:hAnsi="Times New Roman"/>
                <w:sz w:val="20"/>
                <w:szCs w:val="20"/>
              </w:rPr>
            </w:pPr>
            <w:r>
              <w:rPr>
                <w:rFonts w:ascii="Times New Roman" w:hAnsi="Times New Roman"/>
                <w:sz w:val="20"/>
                <w:szCs w:val="20"/>
              </w:rPr>
              <w:t>Karies hos syskon</w:t>
            </w:r>
          </w:p>
          <w:p w:rsidR="000B4385">
            <w:pPr>
              <w:rPr>
                <w:rFonts w:ascii="Times New Roman" w:hAnsi="Times New Roman"/>
                <w:sz w:val="20"/>
                <w:szCs w:val="20"/>
              </w:rPr>
            </w:pPr>
            <w:r>
              <w:rPr>
                <w:rFonts w:ascii="Times New Roman" w:hAnsi="Times New Roman"/>
                <w:sz w:val="20"/>
                <w:szCs w:val="20"/>
              </w:rPr>
              <w:t>Invandrarbakgrund</w:t>
            </w:r>
          </w:p>
          <w:p w:rsidR="000B4385">
            <w:pPr>
              <w:rPr>
                <w:rFonts w:ascii="Times New Roman" w:hAnsi="Times New Roman"/>
                <w:sz w:val="20"/>
                <w:szCs w:val="20"/>
              </w:rPr>
            </w:pPr>
            <w:r>
              <w:rPr>
                <w:rFonts w:ascii="Times New Roman" w:hAnsi="Times New Roman"/>
                <w:sz w:val="20"/>
                <w:szCs w:val="20"/>
              </w:rPr>
              <w:t>Oregelbundna munhygienvanor</w:t>
            </w:r>
          </w:p>
          <w:p w:rsidR="000B4385">
            <w:pPr>
              <w:rPr>
                <w:rFonts w:ascii="Times New Roman" w:hAnsi="Times New Roman"/>
                <w:sz w:val="20"/>
                <w:szCs w:val="20"/>
              </w:rPr>
            </w:pPr>
            <w:r>
              <w:rPr>
                <w:rFonts w:ascii="Times New Roman" w:hAnsi="Times New Roman"/>
                <w:sz w:val="20"/>
                <w:szCs w:val="20"/>
              </w:rPr>
              <w:t>Dåliga matvanor, viktproblematik</w:t>
            </w:r>
          </w:p>
        </w:tc>
      </w:tr>
    </w:tbl>
    <w:p w:rsidR="000B4385" w:rsidP="000B4385">
      <w:pPr>
        <w:rPr>
          <w:rFonts w:ascii="Times New Roman" w:hAnsi="Times New Roman"/>
          <w:sz w:val="20"/>
          <w:szCs w:val="20"/>
        </w:rPr>
      </w:pPr>
    </w:p>
    <w:tbl>
      <w:tblPr>
        <w:tblStyle w:val="TableGrid"/>
        <w:tblW w:w="9634" w:type="dxa"/>
        <w:tblLook w:val="04A0"/>
      </w:tblPr>
      <w:tblGrid>
        <w:gridCol w:w="3020"/>
        <w:gridCol w:w="3021"/>
        <w:gridCol w:w="3593"/>
      </w:tblGrid>
      <w:tr w:rsidTr="000B4385">
        <w:tblPrEx>
          <w:tblW w:w="9634" w:type="dxa"/>
          <w:tblLook w:val="04A0"/>
        </w:tblPrEx>
        <w:tc>
          <w:tcPr>
            <w:tcW w:w="3020"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Riskgrupp 1</w:t>
            </w:r>
          </w:p>
          <w:p w:rsidR="000B4385">
            <w:pPr>
              <w:rPr>
                <w:rFonts w:ascii="Times New Roman" w:hAnsi="Times New Roman"/>
                <w:sz w:val="20"/>
                <w:szCs w:val="20"/>
              </w:rPr>
            </w:pPr>
            <w:r>
              <w:rPr>
                <w:rFonts w:ascii="Times New Roman" w:hAnsi="Times New Roman"/>
                <w:sz w:val="20"/>
                <w:szCs w:val="20"/>
              </w:rPr>
              <w:t xml:space="preserve">Rev </w:t>
            </w:r>
            <w:r>
              <w:rPr>
                <w:rFonts w:ascii="Times New Roman" w:hAnsi="Times New Roman"/>
                <w:sz w:val="20"/>
                <w:szCs w:val="20"/>
              </w:rPr>
              <w:t>tdl</w:t>
            </w:r>
            <w:r>
              <w:rPr>
                <w:rFonts w:ascii="Times New Roman" w:hAnsi="Times New Roman"/>
                <w:sz w:val="20"/>
                <w:szCs w:val="20"/>
              </w:rPr>
              <w:t xml:space="preserve"> 36 mån</w:t>
            </w:r>
          </w:p>
          <w:p w:rsidR="000B4385">
            <w:pPr>
              <w:rPr>
                <w:rFonts w:ascii="Times New Roman" w:hAnsi="Times New Roman"/>
                <w:sz w:val="20"/>
                <w:szCs w:val="20"/>
              </w:rPr>
            </w:pPr>
            <w:r>
              <w:rPr>
                <w:rFonts w:ascii="Times New Roman" w:hAnsi="Times New Roman"/>
                <w:sz w:val="20"/>
                <w:szCs w:val="20"/>
              </w:rPr>
              <w:t>Mhk</w:t>
            </w:r>
            <w:r>
              <w:rPr>
                <w:rFonts w:ascii="Times New Roman" w:hAnsi="Times New Roman"/>
                <w:sz w:val="20"/>
                <w:szCs w:val="20"/>
              </w:rPr>
              <w:t xml:space="preserve"> tsk/</w:t>
            </w:r>
            <w:r>
              <w:rPr>
                <w:rFonts w:ascii="Times New Roman" w:hAnsi="Times New Roman"/>
                <w:sz w:val="20"/>
                <w:szCs w:val="20"/>
              </w:rPr>
              <w:t>thyg</w:t>
            </w:r>
            <w:r>
              <w:rPr>
                <w:rFonts w:ascii="Times New Roman" w:hAnsi="Times New Roman"/>
                <w:sz w:val="20"/>
                <w:szCs w:val="20"/>
              </w:rPr>
              <w:t xml:space="preserve"> 18 mån</w:t>
            </w:r>
          </w:p>
          <w:p w:rsidR="000B4385">
            <w:pPr>
              <w:rPr>
                <w:rFonts w:ascii="Times New Roman" w:hAnsi="Times New Roman"/>
                <w:sz w:val="20"/>
                <w:szCs w:val="20"/>
              </w:rPr>
            </w:pPr>
            <w:r>
              <w:rPr>
                <w:rFonts w:ascii="Times New Roman" w:hAnsi="Times New Roman"/>
                <w:sz w:val="20"/>
                <w:szCs w:val="20"/>
              </w:rPr>
              <w:t>Bp</w:t>
            </w:r>
          </w:p>
        </w:tc>
        <w:tc>
          <w:tcPr>
            <w:tcW w:w="3021"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Riskgrupp 2</w:t>
            </w:r>
          </w:p>
          <w:p w:rsidR="000B4385">
            <w:pPr>
              <w:rPr>
                <w:rFonts w:ascii="Times New Roman" w:hAnsi="Times New Roman"/>
                <w:sz w:val="20"/>
                <w:szCs w:val="20"/>
              </w:rPr>
            </w:pPr>
            <w:r>
              <w:rPr>
                <w:rFonts w:ascii="Times New Roman" w:hAnsi="Times New Roman"/>
                <w:sz w:val="20"/>
                <w:szCs w:val="20"/>
              </w:rPr>
              <w:t xml:space="preserve">Rev </w:t>
            </w:r>
            <w:r>
              <w:rPr>
                <w:rFonts w:ascii="Times New Roman" w:hAnsi="Times New Roman"/>
                <w:sz w:val="20"/>
                <w:szCs w:val="20"/>
              </w:rPr>
              <w:t>tdl</w:t>
            </w:r>
            <w:r>
              <w:rPr>
                <w:rFonts w:ascii="Times New Roman" w:hAnsi="Times New Roman"/>
                <w:sz w:val="20"/>
                <w:szCs w:val="20"/>
              </w:rPr>
              <w:t xml:space="preserve"> 36 mån</w:t>
            </w:r>
          </w:p>
          <w:p w:rsidR="000B4385">
            <w:pPr>
              <w:rPr>
                <w:rFonts w:ascii="Times New Roman" w:hAnsi="Times New Roman"/>
                <w:sz w:val="20"/>
                <w:szCs w:val="20"/>
              </w:rPr>
            </w:pPr>
            <w:r>
              <w:rPr>
                <w:rFonts w:ascii="Times New Roman" w:hAnsi="Times New Roman"/>
                <w:sz w:val="20"/>
                <w:szCs w:val="20"/>
              </w:rPr>
              <w:t>Mhk</w:t>
            </w:r>
            <w:r>
              <w:rPr>
                <w:rFonts w:ascii="Times New Roman" w:hAnsi="Times New Roman"/>
                <w:sz w:val="20"/>
                <w:szCs w:val="20"/>
              </w:rPr>
              <w:t xml:space="preserve"> tsk/</w:t>
            </w:r>
            <w:r>
              <w:rPr>
                <w:rFonts w:ascii="Times New Roman" w:hAnsi="Times New Roman"/>
                <w:sz w:val="20"/>
                <w:szCs w:val="20"/>
              </w:rPr>
              <w:t>thyg</w:t>
            </w:r>
            <w:r>
              <w:rPr>
                <w:rFonts w:ascii="Times New Roman" w:hAnsi="Times New Roman"/>
                <w:sz w:val="20"/>
                <w:szCs w:val="20"/>
              </w:rPr>
              <w:t xml:space="preserve"> 12 mån</w:t>
            </w:r>
          </w:p>
          <w:p w:rsidR="000B4385">
            <w:pPr>
              <w:rPr>
                <w:rFonts w:ascii="Times New Roman" w:hAnsi="Times New Roman"/>
                <w:sz w:val="20"/>
                <w:szCs w:val="20"/>
              </w:rPr>
            </w:pPr>
            <w:r>
              <w:rPr>
                <w:rFonts w:ascii="Times New Roman" w:hAnsi="Times New Roman"/>
                <w:sz w:val="20"/>
                <w:szCs w:val="20"/>
              </w:rPr>
              <w:t>Bp+Tp</w:t>
            </w:r>
          </w:p>
        </w:tc>
        <w:tc>
          <w:tcPr>
            <w:tcW w:w="3593" w:type="dxa"/>
            <w:tcBorders>
              <w:top w:val="single" w:sz="4" w:space="0" w:color="auto"/>
              <w:left w:val="single" w:sz="4" w:space="0" w:color="auto"/>
              <w:bottom w:val="single" w:sz="4" w:space="0" w:color="auto"/>
              <w:right w:val="single" w:sz="4" w:space="0" w:color="auto"/>
            </w:tcBorders>
          </w:tcPr>
          <w:p w:rsidR="000B4385">
            <w:pPr>
              <w:rPr>
                <w:rFonts w:ascii="Times New Roman" w:hAnsi="Times New Roman"/>
                <w:sz w:val="20"/>
                <w:szCs w:val="20"/>
              </w:rPr>
            </w:pPr>
            <w:r>
              <w:rPr>
                <w:rFonts w:ascii="Times New Roman" w:hAnsi="Times New Roman"/>
                <w:sz w:val="20"/>
                <w:szCs w:val="20"/>
              </w:rPr>
              <w:t>Riskgrupp 3</w:t>
            </w:r>
          </w:p>
          <w:p w:rsidR="000B4385">
            <w:pPr>
              <w:rPr>
                <w:rFonts w:ascii="Times New Roman" w:hAnsi="Times New Roman"/>
                <w:sz w:val="20"/>
                <w:szCs w:val="20"/>
              </w:rPr>
            </w:pPr>
            <w:r>
              <w:rPr>
                <w:rFonts w:ascii="Times New Roman" w:hAnsi="Times New Roman"/>
                <w:sz w:val="20"/>
                <w:szCs w:val="20"/>
              </w:rPr>
              <w:t xml:space="preserve">Rev </w:t>
            </w:r>
            <w:r>
              <w:rPr>
                <w:rFonts w:ascii="Times New Roman" w:hAnsi="Times New Roman"/>
                <w:sz w:val="20"/>
                <w:szCs w:val="20"/>
              </w:rPr>
              <w:t>tdl</w:t>
            </w:r>
            <w:r>
              <w:rPr>
                <w:rFonts w:ascii="Times New Roman" w:hAnsi="Times New Roman"/>
                <w:sz w:val="20"/>
                <w:szCs w:val="20"/>
              </w:rPr>
              <w:t xml:space="preserve"> 12 mån</w:t>
            </w:r>
          </w:p>
          <w:p w:rsidR="000B4385">
            <w:pPr>
              <w:rPr>
                <w:rFonts w:ascii="Times New Roman" w:hAnsi="Times New Roman"/>
                <w:sz w:val="20"/>
                <w:szCs w:val="20"/>
              </w:rPr>
            </w:pPr>
          </w:p>
          <w:p w:rsidR="000B4385">
            <w:pPr>
              <w:rPr>
                <w:rFonts w:ascii="Times New Roman" w:hAnsi="Times New Roman"/>
                <w:sz w:val="20"/>
                <w:szCs w:val="20"/>
              </w:rPr>
            </w:pPr>
            <w:r>
              <w:rPr>
                <w:rFonts w:ascii="Times New Roman" w:hAnsi="Times New Roman"/>
                <w:sz w:val="20"/>
                <w:szCs w:val="20"/>
              </w:rPr>
              <w:t>Bp+Tp</w:t>
            </w:r>
            <w:r>
              <w:rPr>
                <w:rFonts w:ascii="Times New Roman" w:hAnsi="Times New Roman"/>
                <w:sz w:val="20"/>
                <w:szCs w:val="20"/>
              </w:rPr>
              <w:t>/</w:t>
            </w:r>
            <w:r>
              <w:rPr>
                <w:rFonts w:ascii="Times New Roman" w:hAnsi="Times New Roman"/>
                <w:sz w:val="20"/>
                <w:szCs w:val="20"/>
              </w:rPr>
              <w:t>Ip</w:t>
            </w:r>
          </w:p>
        </w:tc>
      </w:tr>
    </w:tbl>
    <w:p w:rsidR="000B4385" w:rsidP="000B4385">
      <w:pPr>
        <w:rPr>
          <w:rFonts w:ascii="Times New Roman" w:hAnsi="Times New Roman"/>
          <w:sz w:val="20"/>
          <w:szCs w:val="20"/>
        </w:rPr>
      </w:pPr>
    </w:p>
    <w:p w:rsidR="000B4385" w:rsidP="000B4385">
      <w:pPr>
        <w:rPr>
          <w:rFonts w:ascii="Times New Roman" w:hAnsi="Times New Roman"/>
          <w:sz w:val="20"/>
          <w:szCs w:val="20"/>
        </w:rPr>
      </w:pPr>
    </w:p>
    <w:p w:rsidR="000B4385" w:rsidP="000B4385">
      <w:pPr>
        <w:rPr>
          <w:rFonts w:ascii="Times New Roman" w:hAnsi="Times New Roman"/>
          <w:b/>
          <w:sz w:val="28"/>
          <w:szCs w:val="28"/>
        </w:rPr>
      </w:pPr>
      <w:r>
        <w:rPr>
          <w:rFonts w:ascii="Times New Roman" w:hAnsi="Times New Roman"/>
          <w:b/>
          <w:sz w:val="28"/>
          <w:szCs w:val="28"/>
        </w:rPr>
        <w:t>Permanenta</w:t>
      </w:r>
      <w:r>
        <w:rPr>
          <w:rFonts w:ascii="Times New Roman" w:hAnsi="Times New Roman"/>
          <w:sz w:val="28"/>
          <w:szCs w:val="28"/>
        </w:rPr>
        <w:t xml:space="preserve"> </w:t>
      </w:r>
      <w:r>
        <w:rPr>
          <w:rFonts w:ascii="Times New Roman" w:hAnsi="Times New Roman"/>
          <w:b/>
          <w:sz w:val="28"/>
          <w:szCs w:val="28"/>
        </w:rPr>
        <w:t>dentitionen</w:t>
      </w:r>
      <w:r>
        <w:rPr>
          <w:rFonts w:ascii="Times New Roman" w:hAnsi="Times New Roman"/>
          <w:b/>
          <w:sz w:val="28"/>
          <w:szCs w:val="28"/>
        </w:rPr>
        <w:t xml:space="preserve"> 16-19 år</w:t>
      </w:r>
    </w:p>
    <w:p w:rsidR="000B4385" w:rsidP="000B4385">
      <w:pPr>
        <w:rPr>
          <w:rFonts w:ascii="Times New Roman" w:hAnsi="Times New Roman"/>
          <w:sz w:val="28"/>
          <w:szCs w:val="28"/>
        </w:rPr>
      </w:pPr>
    </w:p>
    <w:tbl>
      <w:tblPr>
        <w:tblStyle w:val="TableGrid"/>
        <w:tblW w:w="9634" w:type="dxa"/>
        <w:tblLook w:val="04A0"/>
      </w:tblPr>
      <w:tblGrid>
        <w:gridCol w:w="3020"/>
        <w:gridCol w:w="3021"/>
        <w:gridCol w:w="3593"/>
      </w:tblGrid>
      <w:tr w:rsidTr="000B4385">
        <w:tblPrEx>
          <w:tblW w:w="9634" w:type="dxa"/>
          <w:tblLook w:val="04A0"/>
        </w:tblPrEx>
        <w:tc>
          <w:tcPr>
            <w:tcW w:w="3020"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Riskgrupp 1</w:t>
            </w:r>
          </w:p>
          <w:p w:rsidR="000B4385">
            <w:pPr>
              <w:rPr>
                <w:rFonts w:ascii="Times New Roman" w:hAnsi="Times New Roman"/>
                <w:sz w:val="20"/>
                <w:szCs w:val="20"/>
              </w:rPr>
            </w:pPr>
            <w:r>
              <w:rPr>
                <w:rFonts w:ascii="Times New Roman" w:hAnsi="Times New Roman"/>
                <w:sz w:val="20"/>
                <w:szCs w:val="20"/>
              </w:rPr>
              <w:t xml:space="preserve">Rev </w:t>
            </w:r>
            <w:r>
              <w:rPr>
                <w:rFonts w:ascii="Times New Roman" w:hAnsi="Times New Roman"/>
                <w:sz w:val="20"/>
                <w:szCs w:val="20"/>
              </w:rPr>
              <w:t>tdl</w:t>
            </w:r>
            <w:r>
              <w:rPr>
                <w:rFonts w:ascii="Times New Roman" w:hAnsi="Times New Roman"/>
                <w:sz w:val="20"/>
                <w:szCs w:val="20"/>
              </w:rPr>
              <w:t xml:space="preserve"> 48 mån</w:t>
            </w:r>
          </w:p>
          <w:p w:rsidR="000B4385">
            <w:pPr>
              <w:rPr>
                <w:rFonts w:ascii="Times New Roman" w:hAnsi="Times New Roman"/>
                <w:sz w:val="20"/>
                <w:szCs w:val="20"/>
              </w:rPr>
            </w:pPr>
            <w:r>
              <w:rPr>
                <w:rFonts w:ascii="Times New Roman" w:hAnsi="Times New Roman"/>
                <w:sz w:val="20"/>
                <w:szCs w:val="20"/>
              </w:rPr>
              <w:t>Mhk</w:t>
            </w:r>
            <w:r>
              <w:rPr>
                <w:rFonts w:ascii="Times New Roman" w:hAnsi="Times New Roman"/>
                <w:sz w:val="20"/>
                <w:szCs w:val="20"/>
              </w:rPr>
              <w:t xml:space="preserve"> tsk/</w:t>
            </w:r>
            <w:r>
              <w:rPr>
                <w:rFonts w:ascii="Times New Roman" w:hAnsi="Times New Roman"/>
                <w:sz w:val="20"/>
                <w:szCs w:val="20"/>
              </w:rPr>
              <w:t>thyg</w:t>
            </w:r>
            <w:r>
              <w:rPr>
                <w:rFonts w:ascii="Times New Roman" w:hAnsi="Times New Roman"/>
                <w:sz w:val="20"/>
                <w:szCs w:val="20"/>
              </w:rPr>
              <w:t xml:space="preserve"> 24 mån</w:t>
            </w:r>
          </w:p>
          <w:p w:rsidR="000B4385">
            <w:pPr>
              <w:rPr>
                <w:rFonts w:ascii="Times New Roman" w:hAnsi="Times New Roman"/>
                <w:sz w:val="20"/>
                <w:szCs w:val="20"/>
              </w:rPr>
            </w:pPr>
            <w:r>
              <w:rPr>
                <w:rFonts w:ascii="Times New Roman" w:hAnsi="Times New Roman"/>
                <w:sz w:val="20"/>
                <w:szCs w:val="20"/>
              </w:rPr>
              <w:t>Bp</w:t>
            </w:r>
          </w:p>
        </w:tc>
        <w:tc>
          <w:tcPr>
            <w:tcW w:w="3021" w:type="dxa"/>
            <w:tcBorders>
              <w:top w:val="single" w:sz="4" w:space="0" w:color="auto"/>
              <w:left w:val="single" w:sz="4" w:space="0" w:color="auto"/>
              <w:bottom w:val="single" w:sz="4" w:space="0" w:color="auto"/>
              <w:right w:val="single" w:sz="4" w:space="0" w:color="auto"/>
            </w:tcBorders>
            <w:hideMark/>
          </w:tcPr>
          <w:p w:rsidR="000B4385">
            <w:pPr>
              <w:rPr>
                <w:rFonts w:ascii="Times New Roman" w:hAnsi="Times New Roman"/>
                <w:sz w:val="20"/>
                <w:szCs w:val="20"/>
              </w:rPr>
            </w:pPr>
            <w:r>
              <w:rPr>
                <w:rFonts w:ascii="Times New Roman" w:hAnsi="Times New Roman"/>
                <w:sz w:val="20"/>
                <w:szCs w:val="20"/>
              </w:rPr>
              <w:t>Riskgrupp 2</w:t>
            </w:r>
          </w:p>
          <w:p w:rsidR="000B4385">
            <w:pPr>
              <w:rPr>
                <w:rFonts w:ascii="Times New Roman" w:hAnsi="Times New Roman"/>
                <w:sz w:val="20"/>
                <w:szCs w:val="20"/>
              </w:rPr>
            </w:pPr>
            <w:r>
              <w:rPr>
                <w:rFonts w:ascii="Times New Roman" w:hAnsi="Times New Roman"/>
                <w:sz w:val="20"/>
                <w:szCs w:val="20"/>
              </w:rPr>
              <w:t xml:space="preserve">Rev </w:t>
            </w:r>
            <w:r>
              <w:rPr>
                <w:rFonts w:ascii="Times New Roman" w:hAnsi="Times New Roman"/>
                <w:sz w:val="20"/>
                <w:szCs w:val="20"/>
              </w:rPr>
              <w:t>tdl</w:t>
            </w:r>
            <w:r>
              <w:rPr>
                <w:rFonts w:ascii="Times New Roman" w:hAnsi="Times New Roman"/>
                <w:sz w:val="20"/>
                <w:szCs w:val="20"/>
              </w:rPr>
              <w:t xml:space="preserve"> 48 mån</w:t>
            </w:r>
          </w:p>
          <w:p w:rsidR="000B4385">
            <w:pPr>
              <w:rPr>
                <w:rFonts w:ascii="Times New Roman" w:hAnsi="Times New Roman"/>
                <w:sz w:val="20"/>
                <w:szCs w:val="20"/>
              </w:rPr>
            </w:pPr>
            <w:r>
              <w:rPr>
                <w:rFonts w:ascii="Times New Roman" w:hAnsi="Times New Roman"/>
                <w:sz w:val="20"/>
                <w:szCs w:val="20"/>
              </w:rPr>
              <w:t>Mhk</w:t>
            </w:r>
            <w:r>
              <w:rPr>
                <w:rFonts w:ascii="Times New Roman" w:hAnsi="Times New Roman"/>
                <w:sz w:val="20"/>
                <w:szCs w:val="20"/>
              </w:rPr>
              <w:t xml:space="preserve"> tsk/</w:t>
            </w:r>
            <w:r>
              <w:rPr>
                <w:rFonts w:ascii="Times New Roman" w:hAnsi="Times New Roman"/>
                <w:sz w:val="20"/>
                <w:szCs w:val="20"/>
              </w:rPr>
              <w:t>thyg</w:t>
            </w:r>
            <w:r>
              <w:rPr>
                <w:rFonts w:ascii="Times New Roman" w:hAnsi="Times New Roman"/>
                <w:sz w:val="20"/>
                <w:szCs w:val="20"/>
              </w:rPr>
              <w:t xml:space="preserve"> 12 mån</w:t>
            </w:r>
          </w:p>
          <w:p w:rsidR="000B4385">
            <w:pPr>
              <w:rPr>
                <w:rFonts w:ascii="Times New Roman" w:hAnsi="Times New Roman"/>
                <w:sz w:val="20"/>
                <w:szCs w:val="20"/>
              </w:rPr>
            </w:pPr>
            <w:r>
              <w:rPr>
                <w:rFonts w:ascii="Times New Roman" w:hAnsi="Times New Roman"/>
                <w:sz w:val="20"/>
                <w:szCs w:val="20"/>
              </w:rPr>
              <w:t>Bp+Tp</w:t>
            </w:r>
          </w:p>
        </w:tc>
        <w:tc>
          <w:tcPr>
            <w:tcW w:w="3593" w:type="dxa"/>
            <w:tcBorders>
              <w:top w:val="single" w:sz="4" w:space="0" w:color="auto"/>
              <w:left w:val="single" w:sz="4" w:space="0" w:color="auto"/>
              <w:bottom w:val="single" w:sz="4" w:space="0" w:color="auto"/>
              <w:right w:val="single" w:sz="4" w:space="0" w:color="auto"/>
            </w:tcBorders>
          </w:tcPr>
          <w:p w:rsidR="000B4385">
            <w:pPr>
              <w:rPr>
                <w:rFonts w:ascii="Times New Roman" w:hAnsi="Times New Roman"/>
                <w:sz w:val="20"/>
                <w:szCs w:val="20"/>
              </w:rPr>
            </w:pPr>
            <w:r>
              <w:rPr>
                <w:rFonts w:ascii="Times New Roman" w:hAnsi="Times New Roman"/>
                <w:sz w:val="20"/>
                <w:szCs w:val="20"/>
              </w:rPr>
              <w:t>Riskgrupp 3</w:t>
            </w:r>
          </w:p>
          <w:p w:rsidR="000B4385">
            <w:pPr>
              <w:rPr>
                <w:rFonts w:ascii="Times New Roman" w:hAnsi="Times New Roman"/>
                <w:sz w:val="20"/>
                <w:szCs w:val="20"/>
              </w:rPr>
            </w:pPr>
            <w:r>
              <w:rPr>
                <w:rFonts w:ascii="Times New Roman" w:hAnsi="Times New Roman"/>
                <w:sz w:val="20"/>
                <w:szCs w:val="20"/>
              </w:rPr>
              <w:t xml:space="preserve">Rev </w:t>
            </w:r>
            <w:r>
              <w:rPr>
                <w:rFonts w:ascii="Times New Roman" w:hAnsi="Times New Roman"/>
                <w:sz w:val="20"/>
                <w:szCs w:val="20"/>
              </w:rPr>
              <w:t>tdl</w:t>
            </w:r>
            <w:r>
              <w:rPr>
                <w:rFonts w:ascii="Times New Roman" w:hAnsi="Times New Roman"/>
                <w:sz w:val="20"/>
                <w:szCs w:val="20"/>
              </w:rPr>
              <w:t xml:space="preserve"> 12 mån</w:t>
            </w:r>
          </w:p>
          <w:p w:rsidR="000B4385">
            <w:pPr>
              <w:rPr>
                <w:rFonts w:ascii="Times New Roman" w:hAnsi="Times New Roman"/>
                <w:sz w:val="20"/>
                <w:szCs w:val="20"/>
              </w:rPr>
            </w:pPr>
          </w:p>
          <w:p w:rsidR="000B4385">
            <w:pPr>
              <w:rPr>
                <w:rFonts w:ascii="Times New Roman" w:hAnsi="Times New Roman"/>
                <w:sz w:val="20"/>
                <w:szCs w:val="20"/>
              </w:rPr>
            </w:pPr>
            <w:r>
              <w:rPr>
                <w:rFonts w:ascii="Times New Roman" w:hAnsi="Times New Roman"/>
                <w:sz w:val="20"/>
                <w:szCs w:val="20"/>
              </w:rPr>
              <w:t>Bp+Tp</w:t>
            </w:r>
            <w:r>
              <w:rPr>
                <w:rFonts w:ascii="Times New Roman" w:hAnsi="Times New Roman"/>
                <w:sz w:val="20"/>
                <w:szCs w:val="20"/>
              </w:rPr>
              <w:t>/</w:t>
            </w:r>
            <w:r>
              <w:rPr>
                <w:rFonts w:ascii="Times New Roman" w:hAnsi="Times New Roman"/>
                <w:sz w:val="20"/>
                <w:szCs w:val="20"/>
              </w:rPr>
              <w:t>Ip</w:t>
            </w:r>
          </w:p>
        </w:tc>
      </w:tr>
    </w:tbl>
    <w:p w:rsidR="000B4385" w:rsidP="000B4385">
      <w:pPr>
        <w:ind w:left="-1474"/>
        <w:rPr>
          <w:rFonts w:ascii="Times New Roman" w:hAnsi="Times New Roman"/>
          <w:b/>
          <w:color w:val="000000"/>
          <w:sz w:val="28"/>
          <w:szCs w:val="28"/>
        </w:rPr>
      </w:pPr>
    </w:p>
    <w:p w:rsidR="000B4385" w:rsidP="000B4385">
      <w:pPr>
        <w:ind w:left="-1474"/>
        <w:rPr>
          <w:rFonts w:ascii="Times New Roman" w:hAnsi="Times New Roman"/>
          <w:b/>
          <w:color w:val="000000"/>
          <w:sz w:val="28"/>
          <w:szCs w:val="28"/>
        </w:rPr>
      </w:pPr>
    </w:p>
    <w:p w:rsidR="000B4385" w:rsidP="000B4385">
      <w:pPr>
        <w:spacing w:after="160" w:line="256" w:lineRule="auto"/>
        <w:rPr>
          <w:rFonts w:ascii="Times New Roman" w:hAnsi="Times New Roman"/>
          <w:b/>
          <w:color w:val="000000"/>
        </w:rPr>
      </w:pPr>
      <w:r>
        <w:rPr>
          <w:rFonts w:ascii="Times New Roman" w:hAnsi="Times New Roman"/>
          <w:b/>
          <w:color w:val="000000"/>
        </w:rPr>
        <w:br w:type="page"/>
      </w:r>
    </w:p>
    <w:p w:rsidR="000B4385" w:rsidP="000B4385">
      <w:pPr>
        <w:ind w:left="-1474"/>
        <w:rPr>
          <w:rFonts w:ascii="Times New Roman" w:hAnsi="Times New Roman"/>
          <w:b/>
          <w:color w:val="000000"/>
          <w:sz w:val="28"/>
          <w:szCs w:val="28"/>
        </w:rPr>
      </w:pPr>
    </w:p>
    <w:p w:rsidR="000B4385" w:rsidP="000B4385">
      <w:pPr>
        <w:ind w:left="1587" w:right="1247"/>
        <w:rPr>
          <w:rFonts w:ascii="Times New Roman" w:hAnsi="Times New Roman"/>
          <w:b/>
          <w:color w:val="000000"/>
          <w:sz w:val="28"/>
          <w:szCs w:val="28"/>
        </w:rPr>
      </w:pPr>
      <w:r>
        <w:rPr>
          <w:rFonts w:ascii="Times New Roman" w:hAnsi="Times New Roman"/>
          <w:b/>
          <w:noProof/>
          <w:color w:val="000000"/>
          <w:sz w:val="28"/>
          <w:szCs w:val="28"/>
        </w:rPr>
        <mc:AlternateContent>
          <mc:Choice Requires="wps">
            <w:drawing>
              <wp:anchor distT="0" distB="0" distL="114300" distR="114300" simplePos="0" relativeHeight="251680768" behindDoc="0" locked="0" layoutInCell="1" allowOverlap="1">
                <wp:simplePos x="0" y="0"/>
                <wp:positionH relativeFrom="page">
                  <wp:align>center</wp:align>
                </wp:positionH>
                <wp:positionV relativeFrom="paragraph">
                  <wp:posOffset>873125</wp:posOffset>
                </wp:positionV>
                <wp:extent cx="493805" cy="435415"/>
                <wp:effectExtent l="0" t="19050" r="20955" b="22225"/>
                <wp:wrapNone/>
                <wp:docPr id="13" name="Rätvinklig triangel 13"/>
                <wp:cNvGraphicFramePr/>
                <a:graphic xmlns:a="http://schemas.openxmlformats.org/drawingml/2006/main">
                  <a:graphicData uri="http://schemas.microsoft.com/office/word/2010/wordprocessingShape">
                    <wps:wsp xmlns:wps="http://schemas.microsoft.com/office/word/2010/wordprocessingShape">
                      <wps:cNvSpPr/>
                      <wps:spPr>
                        <a:xfrm rot="11051630">
                          <a:off x="0" y="0"/>
                          <a:ext cx="493805" cy="43541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ätvinklig triangel 13" o:spid="_x0000_s1031" type="#_x0000_t6" style="width:38.9pt;height:34.3pt;margin-top:68.75pt;margin-left:0;mso-height-percent:0;mso-height-relative:margin;mso-position-horizontal:center;mso-position-horizontal-relative:page;mso-width-percent:0;mso-width-relative:margin;mso-wrap-distance-bottom:0;mso-wrap-distance-left:9pt;mso-wrap-distance-right:9pt;mso-wrap-distance-top:0;mso-wrap-style:square;position:absolute;rotation:-11521633fd;visibility:visible;v-text-anchor:middle;z-index:251681792" fillcolor="white" stroked="f" strokeweight="2pt"/>
            </w:pict>
          </mc:Fallback>
        </mc:AlternateContent>
      </w:r>
      <w:r>
        <w:rPr>
          <w:rFonts w:ascii="Times New Roman" w:hAnsi="Times New Roman"/>
          <w:b/>
          <w:noProof/>
          <w:color w:val="000000"/>
          <w:sz w:val="28"/>
          <w:szCs w:val="28"/>
        </w:rPr>
        <mc:AlternateContent>
          <mc:Choice Requires="wps">
            <w:drawing>
              <wp:anchor distT="0" distB="0" distL="114300" distR="114300" simplePos="0" relativeHeight="251678720" behindDoc="0" locked="0" layoutInCell="1" allowOverlap="1">
                <wp:simplePos x="0" y="0"/>
                <wp:positionH relativeFrom="column">
                  <wp:posOffset>2475044</wp:posOffset>
                </wp:positionH>
                <wp:positionV relativeFrom="paragraph">
                  <wp:posOffset>960084</wp:posOffset>
                </wp:positionV>
                <wp:extent cx="263668" cy="504524"/>
                <wp:effectExtent l="32068" t="101282" r="0" b="92393"/>
                <wp:wrapNone/>
                <wp:docPr id="12" name="Rätvinklig triangel 12"/>
                <wp:cNvGraphicFramePr/>
                <a:graphic xmlns:a="http://schemas.openxmlformats.org/drawingml/2006/main">
                  <a:graphicData uri="http://schemas.microsoft.com/office/word/2010/wordprocessingShape">
                    <wps:wsp xmlns:wps="http://schemas.microsoft.com/office/word/2010/wordprocessingShape">
                      <wps:cNvSpPr/>
                      <wps:spPr>
                        <a:xfrm rot="4108533">
                          <a:off x="0" y="0"/>
                          <a:ext cx="263668" cy="504524"/>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ätvinklig triangel 12" o:spid="_x0000_s1032" type="#_x0000_t6" style="width:20.75pt;height:39.75pt;margin-top:75.6pt;margin-left:194.9pt;mso-height-percent:0;mso-height-relative:margin;mso-width-percent:0;mso-width-relative:margin;mso-wrap-distance-bottom:0;mso-wrap-distance-left:9pt;mso-wrap-distance-right:9pt;mso-wrap-distance-top:0;mso-wrap-style:square;position:absolute;rotation:4487614fd;visibility:visible;v-text-anchor:middle;z-index:251679744" fillcolor="white" stroked="f" strokeweight="2pt"/>
            </w:pict>
          </mc:Fallback>
        </mc:AlternateContent>
      </w:r>
      <w:r>
        <w:rPr>
          <w:rFonts w:ascii="Times New Roman" w:hAnsi="Times New Roman"/>
          <w:b/>
          <w:noProof/>
          <w:color w:val="000000"/>
          <w:sz w:val="28"/>
          <w:szCs w:val="28"/>
        </w:rPr>
        <mc:AlternateContent>
          <mc:Choice Requires="wps">
            <w:drawing>
              <wp:anchor distT="0" distB="0" distL="114300" distR="114300" simplePos="0" relativeHeight="251676672" behindDoc="0" locked="0" layoutInCell="1" allowOverlap="1">
                <wp:simplePos x="0" y="0"/>
                <wp:positionH relativeFrom="column">
                  <wp:posOffset>2967990</wp:posOffset>
                </wp:positionH>
                <wp:positionV relativeFrom="paragraph">
                  <wp:posOffset>431165</wp:posOffset>
                </wp:positionV>
                <wp:extent cx="361950" cy="742950"/>
                <wp:effectExtent l="0" t="0" r="0" b="0"/>
                <wp:wrapNone/>
                <wp:docPr id="11" name="Rektangel 11"/>
                <wp:cNvGraphicFramePr/>
                <a:graphic xmlns:a="http://schemas.openxmlformats.org/drawingml/2006/main">
                  <a:graphicData uri="http://schemas.microsoft.com/office/word/2010/wordprocessingShape">
                    <wps:wsp xmlns:wps="http://schemas.microsoft.com/office/word/2010/wordprocessingShape">
                      <wps:cNvSpPr/>
                      <wps:spPr>
                        <a:xfrm>
                          <a:off x="0" y="0"/>
                          <a:ext cx="361950" cy="7429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ktangel 11" o:spid="_x0000_s1033" style="width:28.5pt;height:58.5pt;margin-top:33.95pt;margin-left:233.7pt;mso-height-percent:0;mso-height-relative:margin;mso-width-percent:0;mso-width-relative:margin;mso-wrap-distance-bottom:0;mso-wrap-distance-left:9pt;mso-wrap-distance-right:9pt;mso-wrap-distance-top:0;mso-wrap-style:square;position:absolute;visibility:visible;v-text-anchor:middle;z-index:251677696" fillcolor="white" stroked="f" strokeweight="2pt"/>
            </w:pict>
          </mc:Fallback>
        </mc:AlternateContent>
      </w:r>
      <w:r>
        <w:rPr>
          <w:rFonts w:ascii="Times New Roman" w:hAnsi="Times New Roman"/>
          <w:b/>
          <w:noProof/>
          <w:color w:val="000000"/>
          <w:sz w:val="28"/>
          <w:szCs w:val="28"/>
        </w:rPr>
        <mc:AlternateContent>
          <mc:Choice Requires="wps">
            <w:drawing>
              <wp:anchor distT="0" distB="0" distL="114300" distR="114300" simplePos="0" relativeHeight="251674624" behindDoc="0" locked="0" layoutInCell="1" allowOverlap="1">
                <wp:simplePos x="0" y="0"/>
                <wp:positionH relativeFrom="page">
                  <wp:align>center</wp:align>
                </wp:positionH>
                <wp:positionV relativeFrom="paragraph">
                  <wp:posOffset>520065</wp:posOffset>
                </wp:positionV>
                <wp:extent cx="845505" cy="420055"/>
                <wp:effectExtent l="3175" t="0" r="0" b="0"/>
                <wp:wrapNone/>
                <wp:docPr id="8" name="Femhörning 8"/>
                <wp:cNvGraphicFramePr/>
                <a:graphic xmlns:a="http://schemas.openxmlformats.org/drawingml/2006/main">
                  <a:graphicData uri="http://schemas.microsoft.com/office/word/2010/wordprocessingShape">
                    <wps:wsp xmlns:wps="http://schemas.microsoft.com/office/word/2010/wordprocessingShape">
                      <wps:cNvSpPr/>
                      <wps:spPr>
                        <a:xfrm rot="16200000">
                          <a:off x="0" y="0"/>
                          <a:ext cx="845505" cy="420055"/>
                        </a:xfrm>
                        <a:prstGeom prst="homePlat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emhörning 8" o:spid="_x0000_s1034" type="#_x0000_t15" style="width:66.6pt;height:33.1pt;margin-top:40.95pt;margin-left:0;mso-height-percent:0;mso-height-relative:margin;mso-position-horizontal:center;mso-position-horizontal-relative:page;mso-width-percent:0;mso-width-relative:margin;mso-wrap-distance-bottom:0;mso-wrap-distance-left:9pt;mso-wrap-distance-right:9pt;mso-wrap-distance-top:0;mso-wrap-style:square;position:absolute;rotation:-90;visibility:visible;v-text-anchor:middle;z-index:251675648" adj="16234" fillcolor="white" stroked="f" strokeweight="2pt"/>
            </w:pict>
          </mc:Fallback>
        </mc:AlternateContent>
      </w:r>
      <w:r>
        <w:rPr>
          <w:noProof/>
        </w:rPr>
        <mc:AlternateContent>
          <mc:Choice Requires="wps">
            <w:drawing>
              <wp:anchor distT="45720" distB="45720" distL="114300" distR="114300" simplePos="0" relativeHeight="251666432" behindDoc="0" locked="0" layoutInCell="1" allowOverlap="1">
                <wp:simplePos x="0" y="0"/>
                <wp:positionH relativeFrom="column">
                  <wp:posOffset>-262890</wp:posOffset>
                </wp:positionH>
                <wp:positionV relativeFrom="paragraph">
                  <wp:posOffset>4401185</wp:posOffset>
                </wp:positionV>
                <wp:extent cx="1092835" cy="334010"/>
                <wp:effectExtent l="0" t="1587" r="0" b="0"/>
                <wp:wrapSquare wrapText="bothSides"/>
                <wp:docPr id="217" name="Textruta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6200000">
                          <a:off x="0" y="0"/>
                          <a:ext cx="1092835" cy="334010"/>
                        </a:xfrm>
                        <a:prstGeom prst="rect">
                          <a:avLst/>
                        </a:prstGeom>
                        <a:solidFill>
                          <a:srgbClr val="FFFFFF"/>
                        </a:solidFill>
                        <a:ln w="9525">
                          <a:noFill/>
                          <a:miter lim="800000"/>
                          <a:headEnd/>
                          <a:tailEnd/>
                        </a:ln>
                      </wps:spPr>
                      <wps:txbx>
                        <w:txbxContent>
                          <w:p w:rsidR="00B622F7" w:rsidP="000B4385">
                            <w:pPr>
                              <w:rPr>
                                <w:rFonts w:ascii="Times New Roman" w:hAnsi="Times New Roman"/>
                                <w:sz w:val="32"/>
                                <w:szCs w:val="32"/>
                              </w:rPr>
                            </w:pPr>
                            <w:r>
                              <w:rPr>
                                <w:rFonts w:ascii="Times New Roman" w:hAnsi="Times New Roman"/>
                                <w:sz w:val="32"/>
                                <w:szCs w:val="32"/>
                              </w:rPr>
                              <w:t>Bilaga</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17" o:spid="_x0000_s1035" type="#_x0000_t202" style="width:86.05pt;height:26.3pt;margin-top:346.55pt;margin-left:-20.7pt;mso-height-percent:0;mso-height-relative:margin;mso-width-percent:0;mso-width-relative:margin;mso-wrap-distance-bottom:3.6pt;mso-wrap-distance-left:9pt;mso-wrap-distance-right:9pt;mso-wrap-distance-top:3.6pt;mso-wrap-style:square;position:absolute;rotation:-90;visibility:visible;v-text-anchor:top;z-index:251667456" stroked="f">
                <v:textbox>
                  <w:txbxContent>
                    <w:p w:rsidR="00B622F7" w:rsidP="000B4385">
                      <w:pPr>
                        <w:rPr>
                          <w:rFonts w:ascii="Times New Roman" w:hAnsi="Times New Roman"/>
                          <w:sz w:val="32"/>
                          <w:szCs w:val="32"/>
                        </w:rPr>
                      </w:pPr>
                      <w:r>
                        <w:rPr>
                          <w:rFonts w:ascii="Times New Roman" w:hAnsi="Times New Roman"/>
                          <w:sz w:val="32"/>
                          <w:szCs w:val="32"/>
                        </w:rPr>
                        <w:t>Bilaga</w:t>
                      </w:r>
                    </w:p>
                  </w:txbxContent>
                </v:textbox>
                <w10:wrap type="square"/>
              </v:shape>
            </w:pict>
          </mc:Fallback>
        </mc:AlternateContent>
      </w:r>
      <w:r w:rsidR="000B4385">
        <w:rPr>
          <w:noProof/>
        </w:rPr>
        <mc:AlternateContent>
          <mc:Choice Requires="wps">
            <w:drawing>
              <wp:anchor distT="0" distB="0" distL="114300" distR="114300" simplePos="0" relativeHeight="251661312" behindDoc="0" locked="0" layoutInCell="1" allowOverlap="1">
                <wp:simplePos x="0" y="0"/>
                <wp:positionH relativeFrom="column">
                  <wp:posOffset>2359660</wp:posOffset>
                </wp:positionH>
                <wp:positionV relativeFrom="paragraph">
                  <wp:posOffset>5528310</wp:posOffset>
                </wp:positionV>
                <wp:extent cx="427355" cy="3258820"/>
                <wp:effectExtent l="0" t="6032" r="4762" b="4763"/>
                <wp:wrapNone/>
                <wp:docPr id="307" name="Textruta 30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rot="16200000">
                          <a:off x="0" y="0"/>
                          <a:ext cx="427355" cy="3258820"/>
                        </a:xfrm>
                        <a:prstGeom prst="rect">
                          <a:avLst/>
                        </a:prstGeom>
                        <a:solidFill>
                          <a:srgbClr val="FFFFFF"/>
                        </a:solidFill>
                        <a:ln w="9525">
                          <a:noFill/>
                          <a:miter lim="800000"/>
                          <a:headEnd/>
                          <a:tailEnd/>
                        </a:ln>
                      </wps:spPr>
                      <wps:txbx>
                        <w:txbxContent>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8"/>
                                <w:szCs w:val="18"/>
                                <w:lang w:val="en-US"/>
                                <w14:textOutline w14:w="9525" w14:cap="rnd">
                                  <w14:solidFill>
                                    <w14:schemeClr w14:val="accent3">
                                      <w14:lumMod w14:val="50000"/>
                                    </w14:schemeClr>
                                  </w14:solidFill>
                                  <w14:prstDash w14:val="solid"/>
                                  <w14:bevel/>
                                </w14:textOutline>
                              </w:rPr>
                              <w:t xml:space="preserve"> </w:t>
                            </w:r>
                            <w:r>
                              <w:rPr>
                                <w:rFonts w:ascii="Times New Roman" w:hAnsi="Times New Roman"/>
                                <w:sz w:val="16"/>
                                <w:szCs w:val="16"/>
                                <w:lang w:val="en-US"/>
                                <w14:textOutline w14:w="9525" w14:cap="rnd">
                                  <w14:solidFill>
                                    <w14:schemeClr w14:val="accent3">
                                      <w14:lumMod w14:val="50000"/>
                                    </w14:schemeClr>
                                  </w14:solidFill>
                                  <w14:prstDash w14:val="solid"/>
                                  <w14:bevel/>
                                </w14:textOutline>
                              </w:rPr>
                              <w:t>K</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O</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N</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T</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R</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O</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L</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L</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V</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I</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S</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A</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V</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I</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D</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B</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E</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H</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O</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V</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ruta 307" o:spid="_x0000_s1036" type="#_x0000_t202" style="width:33.65pt;height:256.6pt;margin-top:435.3pt;margin-left:185.8pt;mso-height-percent:0;mso-height-relative:margin;mso-width-percent:0;mso-width-relative:margin;mso-wrap-distance-bottom:0;mso-wrap-distance-left:9pt;mso-wrap-distance-right:9pt;mso-wrap-distance-top:0;mso-wrap-style:square;position:absolute;rotation:-90;visibility:visible;v-text-anchor:top;z-index:251662336" stroked="f">
                <v:textbox>
                  <w:txbxContent>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8"/>
                          <w:szCs w:val="18"/>
                          <w:lang w:val="en-US"/>
                          <w14:textOutline w14:w="9525" w14:cap="rnd">
                            <w14:solidFill>
                              <w14:schemeClr w14:val="accent3">
                                <w14:lumMod w14:val="50000"/>
                              </w14:schemeClr>
                            </w14:solidFill>
                            <w14:prstDash w14:val="solid"/>
                            <w14:bevel/>
                          </w14:textOutline>
                        </w:rPr>
                        <w:t xml:space="preserve"> </w:t>
                      </w:r>
                      <w:r>
                        <w:rPr>
                          <w:rFonts w:ascii="Times New Roman" w:hAnsi="Times New Roman"/>
                          <w:sz w:val="16"/>
                          <w:szCs w:val="16"/>
                          <w:lang w:val="en-US"/>
                          <w14:textOutline w14:w="9525" w14:cap="rnd">
                            <w14:solidFill>
                              <w14:schemeClr w14:val="accent3">
                                <w14:lumMod w14:val="50000"/>
                              </w14:schemeClr>
                            </w14:solidFill>
                            <w14:prstDash w14:val="solid"/>
                            <w14:bevel/>
                          </w14:textOutline>
                        </w:rPr>
                        <w:t>K</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O</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N</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T</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R</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O</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L</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L</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V</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I</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S</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A</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V</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I</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D</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B</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E</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H</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O</w:t>
                      </w:r>
                    </w:p>
                    <w:p w:rsidR="00B622F7" w:rsidP="000B4385">
                      <w:pPr>
                        <w:rPr>
                          <w:rFonts w:ascii="Times New Roman" w:hAnsi="Times New Roman"/>
                          <w:sz w:val="16"/>
                          <w:szCs w:val="16"/>
                          <w:lang w:val="en-US"/>
                          <w14:textOutline w14:w="9525" w14:cap="rnd">
                            <w14:solidFill>
                              <w14:schemeClr w14:val="accent3">
                                <w14:lumMod w14:val="50000"/>
                              </w14:schemeClr>
                            </w14:solidFill>
                            <w14:prstDash w14:val="solid"/>
                            <w14:bevel/>
                          </w14:textOutline>
                        </w:rPr>
                      </w:pPr>
                      <w:r>
                        <w:rPr>
                          <w:rFonts w:ascii="Times New Roman" w:hAnsi="Times New Roman"/>
                          <w:sz w:val="16"/>
                          <w:szCs w:val="16"/>
                          <w:lang w:val="en-US"/>
                          <w14:textOutline w14:w="9525" w14:cap="rnd">
                            <w14:solidFill>
                              <w14:schemeClr w14:val="accent3">
                                <w14:lumMod w14:val="50000"/>
                              </w14:schemeClr>
                            </w14:solidFill>
                            <w14:prstDash w14:val="solid"/>
                            <w14:bevel/>
                          </w14:textOutline>
                        </w:rPr>
                        <w:t xml:space="preserve"> V</w:t>
                      </w:r>
                    </w:p>
                  </w:txbxContent>
                </v:textbox>
              </v:shape>
            </w:pict>
          </mc:Fallback>
        </mc:AlternateContent>
      </w:r>
      <w:r w:rsidR="000B4385">
        <w:rPr>
          <w:rFonts w:ascii="Times New Roman" w:hAnsi="Times New Roman"/>
          <w:b/>
          <w:noProof/>
          <w:color w:val="000000"/>
          <w:sz w:val="28"/>
          <w:szCs w:val="28"/>
        </w:rPr>
        <w:drawing>
          <wp:inline distT="0" distB="0" distL="0" distR="0">
            <wp:extent cx="7391400" cy="3638550"/>
            <wp:effectExtent l="0" t="0" r="9525" b="0"/>
            <wp:docPr id="1" name="Bildobjekt 1" descr="När ska jag visa.png rote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8" descr="När ska jag visa.png roterad"/>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rcRect l="-7869" r="-4341"/>
                    <a:stretch>
                      <a:fillRect/>
                    </a:stretch>
                  </pic:blipFill>
                  <pic:spPr bwMode="auto">
                    <a:xfrm rot="16200000">
                      <a:off x="0" y="0"/>
                      <a:ext cx="7391400" cy="3638550"/>
                    </a:xfrm>
                    <a:prstGeom prst="rect">
                      <a:avLst/>
                    </a:prstGeom>
                    <a:noFill/>
                    <a:ln>
                      <a:noFill/>
                    </a:ln>
                  </pic:spPr>
                </pic:pic>
              </a:graphicData>
            </a:graphic>
          </wp:inline>
        </w:drawing>
      </w:r>
    </w:p>
    <w:p w:rsidR="000B4385" w:rsidP="000B4385">
      <w:pPr>
        <w:spacing w:after="160" w:line="256" w:lineRule="auto"/>
        <w:rPr>
          <w:rFonts w:ascii="Times New Roman" w:hAnsi="Times New Roman"/>
          <w:b/>
          <w:color w:val="000000"/>
        </w:rPr>
      </w:pPr>
      <w:r>
        <w:rPr>
          <w:rFonts w:ascii="Times New Roman" w:hAnsi="Times New Roman"/>
          <w:b/>
          <w:color w:val="000000"/>
        </w:rPr>
        <w:br w:type="page"/>
      </w:r>
    </w:p>
    <w:p w:rsidR="005321B3" w:rsidP="005321B3">
      <w:pPr>
        <w:rPr>
          <w:rFonts w:ascii="Times New Roman" w:hAnsi="Times New Roman"/>
          <w:b/>
          <w:sz w:val="28"/>
          <w:szCs w:val="28"/>
        </w:rPr>
      </w:pPr>
      <w:r>
        <w:rPr>
          <w:rFonts w:ascii="Times New Roman" w:hAnsi="Times New Roman"/>
          <w:b/>
          <w:sz w:val="28"/>
          <w:szCs w:val="28"/>
        </w:rPr>
        <w:t xml:space="preserve">Bilaga  Barn/ungdomar tom 19 </w:t>
      </w:r>
      <w:r>
        <w:rPr>
          <w:rFonts w:ascii="Times New Roman" w:hAnsi="Times New Roman"/>
          <w:b/>
          <w:sz w:val="28"/>
          <w:szCs w:val="28"/>
        </w:rPr>
        <w:t>års ålder.</w:t>
      </w:r>
    </w:p>
    <w:p w:rsidR="005321B3" w:rsidP="005321B3">
      <w:pPr>
        <w:ind w:left="227" w:hanging="227"/>
        <w:rPr>
          <w:rFonts w:ascii="Times New Roman" w:hAnsi="Times New Roman"/>
          <w:b/>
          <w:sz w:val="28"/>
          <w:szCs w:val="28"/>
        </w:rPr>
      </w:pPr>
      <w:r>
        <w:rPr>
          <w:rFonts w:ascii="Times New Roman" w:hAnsi="Times New Roman"/>
          <w:b/>
          <w:sz w:val="28"/>
          <w:szCs w:val="28"/>
          <w:highlight w:val="yellow"/>
        </w:rPr>
        <w:t>IOTN DHC 4 &amp; 5 samt andra avvikelser som motiverar behandling.</w:t>
      </w:r>
    </w:p>
    <w:p w:rsidR="005321B3" w:rsidP="005321B3">
      <w:pPr>
        <w:pStyle w:val="ListParagraph"/>
        <w:numPr>
          <w:ilvl w:val="0"/>
          <w:numId w:val="48"/>
        </w:numPr>
        <w:spacing w:before="0" w:after="160" w:line="256" w:lineRule="auto"/>
        <w:contextualSpacing/>
        <w:rPr>
          <w:rFonts w:ascii="Times New Roman" w:hAnsi="Times New Roman"/>
          <w:b/>
          <w:i/>
        </w:rPr>
      </w:pPr>
      <w:r>
        <w:rPr>
          <w:rFonts w:ascii="Times New Roman" w:hAnsi="Times New Roman"/>
          <w:b/>
          <w:i/>
        </w:rPr>
        <w:t xml:space="preserve">LKG och andra </w:t>
      </w:r>
      <w:r>
        <w:rPr>
          <w:rFonts w:ascii="Times New Roman" w:hAnsi="Times New Roman"/>
          <w:b/>
          <w:i/>
        </w:rPr>
        <w:t>kraniofaciala</w:t>
      </w:r>
      <w:r>
        <w:rPr>
          <w:rFonts w:ascii="Times New Roman" w:hAnsi="Times New Roman"/>
          <w:b/>
          <w:i/>
        </w:rPr>
        <w:t xml:space="preserve"> anomalier = &gt; Skicka remiss till </w:t>
      </w:r>
      <w:r>
        <w:rPr>
          <w:rFonts w:ascii="Times New Roman" w:hAnsi="Times New Roman"/>
          <w:b/>
          <w:i/>
        </w:rPr>
        <w:t>MoK</w:t>
      </w:r>
      <w:r>
        <w:rPr>
          <w:rFonts w:ascii="Times New Roman" w:hAnsi="Times New Roman"/>
          <w:b/>
          <w:i/>
        </w:rPr>
        <w:t>/Ort, bettutvecklingskontroller enligt nationellt schema</w:t>
      </w:r>
    </w:p>
    <w:p w:rsidR="005321B3" w:rsidP="005321B3">
      <w:pPr>
        <w:pStyle w:val="ListParagraph"/>
        <w:numPr>
          <w:ilvl w:val="0"/>
          <w:numId w:val="48"/>
        </w:numPr>
        <w:spacing w:before="0" w:after="160" w:line="256" w:lineRule="auto"/>
        <w:contextualSpacing/>
        <w:rPr>
          <w:rFonts w:ascii="Times New Roman" w:hAnsi="Times New Roman"/>
          <w:b/>
          <w:i/>
        </w:rPr>
      </w:pPr>
      <w:r>
        <w:rPr>
          <w:rFonts w:ascii="Times New Roman" w:hAnsi="Times New Roman"/>
          <w:b/>
        </w:rPr>
        <w:t>”</w:t>
      </w:r>
      <w:r>
        <w:rPr>
          <w:rFonts w:ascii="Times New Roman" w:hAnsi="Times New Roman"/>
          <w:b/>
          <w:i/>
        </w:rPr>
        <w:t xml:space="preserve">Funktionellt och estetiskt </w:t>
      </w:r>
      <w:r>
        <w:rPr>
          <w:rFonts w:ascii="Times New Roman" w:hAnsi="Times New Roman"/>
          <w:b/>
          <w:i/>
        </w:rPr>
        <w:t>godtagbart</w:t>
      </w:r>
      <w:r>
        <w:rPr>
          <w:rFonts w:ascii="Times New Roman" w:hAnsi="Times New Roman"/>
          <w:b/>
          <w:i/>
        </w:rPr>
        <w:t xml:space="preserve"> bettstatus  för barn- och ungdomar i den avgiftsfria tandvården innan övergång till </w:t>
      </w:r>
      <w:r>
        <w:rPr>
          <w:rFonts w:ascii="Times New Roman" w:hAnsi="Times New Roman"/>
          <w:b/>
          <w:i/>
        </w:rPr>
        <w:t>tandvårdstöd</w:t>
      </w:r>
      <w:r>
        <w:rPr>
          <w:rFonts w:ascii="Times New Roman" w:hAnsi="Times New Roman"/>
          <w:b/>
          <w:i/>
        </w:rPr>
        <w:t xml:space="preserve"> för vuxna”</w:t>
      </w:r>
    </w:p>
    <w:p w:rsidR="005321B3" w:rsidP="005321B3">
      <w:pPr>
        <w:pStyle w:val="ListParagraph"/>
        <w:numPr>
          <w:ilvl w:val="0"/>
          <w:numId w:val="48"/>
        </w:numPr>
        <w:spacing w:before="0" w:after="160" w:line="256" w:lineRule="auto"/>
        <w:contextualSpacing/>
        <w:rPr>
          <w:rFonts w:ascii="Times New Roman" w:hAnsi="Times New Roman"/>
          <w:b/>
          <w:i/>
        </w:rPr>
      </w:pPr>
      <w:r>
        <w:rPr>
          <w:rFonts w:ascii="Times New Roman" w:hAnsi="Times New Roman"/>
          <w:b/>
          <w:i/>
        </w:rPr>
        <w:t>Behovsgrad 5 (stort behandlingsbehov)</w:t>
      </w:r>
    </w:p>
    <w:p w:rsidR="005321B3" w:rsidP="005321B3">
      <w:pPr>
        <w:pStyle w:val="ListParagraph"/>
        <w:numPr>
          <w:ilvl w:val="1"/>
          <w:numId w:val="48"/>
        </w:numPr>
        <w:spacing w:before="0" w:after="160" w:line="256" w:lineRule="auto"/>
        <w:contextualSpacing/>
        <w:rPr>
          <w:rFonts w:ascii="Times New Roman" w:hAnsi="Times New Roman"/>
        </w:rPr>
      </w:pPr>
      <w:r>
        <w:rPr>
          <w:rFonts w:ascii="Times New Roman" w:hAnsi="Times New Roman"/>
        </w:rPr>
        <w:t xml:space="preserve">5.h Omfattande </w:t>
      </w:r>
      <w:r>
        <w:rPr>
          <w:rFonts w:ascii="Times New Roman" w:hAnsi="Times New Roman"/>
        </w:rPr>
        <w:t>undertal</w:t>
      </w:r>
      <w:r>
        <w:rPr>
          <w:rFonts w:ascii="Times New Roman" w:hAnsi="Times New Roman"/>
        </w:rPr>
        <w:t xml:space="preserve"> i behov av ersättning (mer än 1 tand saknas i någon kvadrant eller fronten)</w:t>
      </w:r>
    </w:p>
    <w:p w:rsidR="005321B3" w:rsidP="005321B3">
      <w:pPr>
        <w:pStyle w:val="ListParagraph"/>
        <w:numPr>
          <w:ilvl w:val="1"/>
          <w:numId w:val="48"/>
        </w:numPr>
        <w:spacing w:before="0" w:after="160" w:line="256" w:lineRule="auto"/>
        <w:contextualSpacing/>
        <w:rPr>
          <w:rFonts w:ascii="Times New Roman" w:hAnsi="Times New Roman"/>
        </w:rPr>
      </w:pPr>
      <w:r>
        <w:rPr>
          <w:rFonts w:ascii="Times New Roman" w:hAnsi="Times New Roman"/>
        </w:rPr>
        <w:t xml:space="preserve">5.i Eruptionshindrade tänder (utom visdomständer) beroende på trångställning, ektopisk eruption (oftast hörntänder eller molarer), närvaro av </w:t>
      </w:r>
      <w:r>
        <w:rPr>
          <w:rFonts w:ascii="Times New Roman" w:hAnsi="Times New Roman"/>
        </w:rPr>
        <w:t>övertal</w:t>
      </w:r>
      <w:r>
        <w:rPr>
          <w:rFonts w:ascii="Times New Roman" w:hAnsi="Times New Roman"/>
        </w:rPr>
        <w:t xml:space="preserve">, </w:t>
      </w:r>
      <w:r>
        <w:rPr>
          <w:rFonts w:ascii="Times New Roman" w:hAnsi="Times New Roman"/>
        </w:rPr>
        <w:t>retinerade</w:t>
      </w:r>
      <w:r>
        <w:rPr>
          <w:rFonts w:ascii="Times New Roman" w:hAnsi="Times New Roman"/>
        </w:rPr>
        <w:t xml:space="preserve"> primära tänder, eller annan patologisk orsak.</w:t>
      </w:r>
    </w:p>
    <w:p w:rsidR="005321B3" w:rsidP="005321B3">
      <w:pPr>
        <w:pStyle w:val="ListParagraph"/>
        <w:numPr>
          <w:ilvl w:val="1"/>
          <w:numId w:val="48"/>
        </w:numPr>
        <w:spacing w:before="0" w:after="160" w:line="256" w:lineRule="auto"/>
        <w:contextualSpacing/>
        <w:rPr>
          <w:rFonts w:ascii="Times New Roman" w:hAnsi="Times New Roman"/>
        </w:rPr>
      </w:pPr>
      <w:r>
        <w:rPr>
          <w:rFonts w:ascii="Times New Roman" w:hAnsi="Times New Roman"/>
        </w:rPr>
        <w:t xml:space="preserve">5.s </w:t>
      </w:r>
      <w:r>
        <w:rPr>
          <w:rFonts w:ascii="Times New Roman" w:hAnsi="Times New Roman"/>
        </w:rPr>
        <w:t>Retinerade</w:t>
      </w:r>
      <w:r>
        <w:rPr>
          <w:rFonts w:ascii="Times New Roman" w:hAnsi="Times New Roman"/>
        </w:rPr>
        <w:t xml:space="preserve"> primära tänder.</w:t>
      </w:r>
    </w:p>
    <w:p w:rsidR="005321B3" w:rsidP="005321B3">
      <w:pPr>
        <w:pStyle w:val="ListParagraph"/>
        <w:numPr>
          <w:ilvl w:val="1"/>
          <w:numId w:val="48"/>
        </w:numPr>
        <w:spacing w:before="0" w:after="160" w:line="256" w:lineRule="auto"/>
        <w:contextualSpacing/>
        <w:rPr>
          <w:rFonts w:ascii="Times New Roman" w:hAnsi="Times New Roman"/>
        </w:rPr>
      </w:pPr>
      <w:r>
        <w:rPr>
          <w:rFonts w:ascii="Times New Roman" w:hAnsi="Times New Roman"/>
        </w:rPr>
        <w:t>5.a HÖB större än 9 mm</w:t>
      </w:r>
    </w:p>
    <w:p w:rsidR="005321B3" w:rsidP="005321B3">
      <w:pPr>
        <w:pStyle w:val="ListParagraph"/>
        <w:numPr>
          <w:ilvl w:val="1"/>
          <w:numId w:val="48"/>
        </w:numPr>
        <w:spacing w:before="0" w:after="160" w:line="256" w:lineRule="auto"/>
        <w:contextualSpacing/>
        <w:rPr>
          <w:rFonts w:ascii="Times New Roman" w:hAnsi="Times New Roman"/>
        </w:rPr>
      </w:pPr>
      <w:r>
        <w:rPr>
          <w:rFonts w:ascii="Times New Roman" w:hAnsi="Times New Roman"/>
        </w:rPr>
        <w:t xml:space="preserve">5.m Frontal invertering större än 3,5 mm med funktions- och </w:t>
      </w:r>
      <w:r>
        <w:rPr>
          <w:rFonts w:ascii="Times New Roman" w:hAnsi="Times New Roman"/>
        </w:rPr>
        <w:t>talproblem</w:t>
      </w:r>
      <w:r>
        <w:rPr>
          <w:rFonts w:ascii="Times New Roman" w:hAnsi="Times New Roman"/>
        </w:rPr>
        <w:t>.</w:t>
      </w:r>
    </w:p>
    <w:p w:rsidR="005321B3" w:rsidP="005321B3">
      <w:pPr>
        <w:pStyle w:val="ListParagraph"/>
        <w:numPr>
          <w:ilvl w:val="0"/>
          <w:numId w:val="48"/>
        </w:numPr>
        <w:spacing w:before="0" w:after="160" w:line="256" w:lineRule="auto"/>
        <w:contextualSpacing/>
        <w:rPr>
          <w:rFonts w:ascii="Times New Roman" w:hAnsi="Times New Roman"/>
          <w:b/>
          <w:i/>
        </w:rPr>
      </w:pPr>
      <w:r>
        <w:rPr>
          <w:rFonts w:ascii="Times New Roman" w:hAnsi="Times New Roman"/>
          <w:b/>
          <w:i/>
        </w:rPr>
        <w:t>Behovsgrad 4 (avsevärt behandlingsbehov)</w:t>
      </w:r>
    </w:p>
    <w:p w:rsidR="005321B3" w:rsidP="005321B3">
      <w:pPr>
        <w:pStyle w:val="ListParagraph"/>
        <w:numPr>
          <w:ilvl w:val="1"/>
          <w:numId w:val="48"/>
        </w:numPr>
        <w:spacing w:before="0" w:after="160" w:line="256" w:lineRule="auto"/>
        <w:contextualSpacing/>
        <w:rPr>
          <w:rFonts w:ascii="Times New Roman" w:hAnsi="Times New Roman"/>
        </w:rPr>
      </w:pPr>
      <w:r>
        <w:rPr>
          <w:rFonts w:ascii="Times New Roman" w:hAnsi="Times New Roman"/>
        </w:rPr>
        <w:t xml:space="preserve">4.h </w:t>
      </w:r>
      <w:r>
        <w:rPr>
          <w:rFonts w:ascii="Times New Roman" w:hAnsi="Times New Roman"/>
        </w:rPr>
        <w:t>Aplasier</w:t>
      </w:r>
      <w:r>
        <w:rPr>
          <w:rFonts w:ascii="Times New Roman" w:hAnsi="Times New Roman"/>
        </w:rPr>
        <w:t xml:space="preserve"> av mindre omfattning (1 tand/ kvadrant eller frontsegment)</w:t>
      </w:r>
    </w:p>
    <w:p w:rsidR="005321B3" w:rsidP="005321B3">
      <w:pPr>
        <w:pStyle w:val="ListParagraph"/>
        <w:numPr>
          <w:ilvl w:val="1"/>
          <w:numId w:val="48"/>
        </w:numPr>
        <w:spacing w:before="0" w:after="160" w:line="256" w:lineRule="auto"/>
        <w:contextualSpacing/>
        <w:rPr>
          <w:rFonts w:ascii="Times New Roman" w:hAnsi="Times New Roman"/>
        </w:rPr>
      </w:pPr>
      <w:r>
        <w:rPr>
          <w:rFonts w:ascii="Times New Roman" w:hAnsi="Times New Roman"/>
        </w:rPr>
        <w:t xml:space="preserve">4.t Partiellt </w:t>
      </w:r>
      <w:r>
        <w:rPr>
          <w:rFonts w:ascii="Times New Roman" w:hAnsi="Times New Roman"/>
        </w:rPr>
        <w:t>erupterade</w:t>
      </w:r>
      <w:r>
        <w:rPr>
          <w:rFonts w:ascii="Times New Roman" w:hAnsi="Times New Roman"/>
        </w:rPr>
        <w:t xml:space="preserve"> tänder, tippade och </w:t>
      </w:r>
      <w:r>
        <w:rPr>
          <w:rFonts w:ascii="Times New Roman" w:hAnsi="Times New Roman"/>
        </w:rPr>
        <w:t>retinerade</w:t>
      </w:r>
      <w:r>
        <w:rPr>
          <w:rFonts w:ascii="Times New Roman" w:hAnsi="Times New Roman"/>
        </w:rPr>
        <w:t xml:space="preserve"> mot angränsande tänder.</w:t>
      </w:r>
    </w:p>
    <w:p w:rsidR="005321B3" w:rsidP="005321B3">
      <w:pPr>
        <w:pStyle w:val="ListParagraph"/>
        <w:numPr>
          <w:ilvl w:val="2"/>
          <w:numId w:val="48"/>
        </w:numPr>
        <w:spacing w:before="0" w:after="160" w:line="256" w:lineRule="auto"/>
        <w:contextualSpacing/>
        <w:rPr>
          <w:rFonts w:ascii="Times New Roman" w:hAnsi="Times New Roman"/>
          <w:i/>
        </w:rPr>
      </w:pPr>
      <w:r>
        <w:rPr>
          <w:rFonts w:ascii="Times New Roman" w:hAnsi="Times New Roman"/>
        </w:rPr>
        <w:t xml:space="preserve">Typfallet är ektopiska 6:or som kostnadseffektivt behandlas tidigt med en måttlig behandlingsinsats. Det kan ofta avgöras på en </w:t>
      </w:r>
      <w:r>
        <w:rPr>
          <w:rFonts w:ascii="Times New Roman" w:hAnsi="Times New Roman"/>
        </w:rPr>
        <w:t>rtg</w:t>
      </w:r>
      <w:r>
        <w:rPr>
          <w:rFonts w:ascii="Times New Roman" w:hAnsi="Times New Roman"/>
        </w:rPr>
        <w:t>-konsultremiss och spara en visning</w:t>
      </w:r>
    </w:p>
    <w:p w:rsidR="005321B3" w:rsidP="005321B3">
      <w:pPr>
        <w:pStyle w:val="ListParagraph"/>
        <w:numPr>
          <w:ilvl w:val="1"/>
          <w:numId w:val="48"/>
        </w:numPr>
        <w:spacing w:before="0" w:after="160" w:line="256" w:lineRule="auto"/>
        <w:contextualSpacing/>
        <w:rPr>
          <w:rFonts w:ascii="Times New Roman" w:hAnsi="Times New Roman"/>
          <w:i/>
        </w:rPr>
      </w:pPr>
      <w:r>
        <w:rPr>
          <w:rFonts w:ascii="Times New Roman" w:hAnsi="Times New Roman"/>
        </w:rPr>
        <w:t>4.x Övertaliga tänder och tandanlag</w:t>
      </w:r>
    </w:p>
    <w:p w:rsidR="005321B3" w:rsidP="005321B3">
      <w:pPr>
        <w:pStyle w:val="ListParagraph"/>
        <w:numPr>
          <w:ilvl w:val="2"/>
          <w:numId w:val="48"/>
        </w:numPr>
        <w:spacing w:before="0" w:after="160" w:line="256" w:lineRule="auto"/>
        <w:contextualSpacing/>
        <w:rPr>
          <w:rFonts w:ascii="Times New Roman" w:hAnsi="Times New Roman"/>
          <w:i/>
        </w:rPr>
      </w:pPr>
      <w:r>
        <w:rPr>
          <w:rFonts w:ascii="Times New Roman" w:hAnsi="Times New Roman"/>
        </w:rPr>
        <w:t>Behöver dock inte vara en indikation för behandling men bör bedömas av ortodontist</w:t>
      </w:r>
    </w:p>
    <w:p w:rsidR="005321B3" w:rsidP="005321B3">
      <w:pPr>
        <w:pStyle w:val="ListParagraph"/>
        <w:numPr>
          <w:ilvl w:val="1"/>
          <w:numId w:val="48"/>
        </w:numPr>
        <w:spacing w:before="0" w:after="160" w:line="256" w:lineRule="auto"/>
        <w:contextualSpacing/>
        <w:rPr>
          <w:rFonts w:ascii="Times New Roman" w:hAnsi="Times New Roman"/>
          <w:i/>
        </w:rPr>
      </w:pPr>
      <w:r>
        <w:rPr>
          <w:rFonts w:ascii="Times New Roman" w:hAnsi="Times New Roman"/>
        </w:rPr>
        <w:t>4.y Avvikande tandanatomi</w:t>
      </w:r>
    </w:p>
    <w:p w:rsidR="005321B3" w:rsidP="005321B3">
      <w:pPr>
        <w:pStyle w:val="ListParagraph"/>
        <w:numPr>
          <w:ilvl w:val="2"/>
          <w:numId w:val="48"/>
        </w:numPr>
        <w:spacing w:before="0" w:after="160" w:line="256" w:lineRule="auto"/>
        <w:contextualSpacing/>
        <w:rPr>
          <w:rFonts w:ascii="Times New Roman" w:hAnsi="Times New Roman"/>
          <w:i/>
        </w:rPr>
      </w:pPr>
      <w:r>
        <w:rPr>
          <w:rFonts w:ascii="Times New Roman" w:hAnsi="Times New Roman"/>
        </w:rPr>
        <w:t>Obs, vid stora avvikelser överväg eventuellt protetik istället!?</w:t>
      </w:r>
    </w:p>
    <w:p w:rsidR="005321B3" w:rsidP="005321B3">
      <w:pPr>
        <w:pStyle w:val="ListParagraph"/>
        <w:numPr>
          <w:ilvl w:val="1"/>
          <w:numId w:val="48"/>
        </w:numPr>
        <w:spacing w:before="0" w:after="160" w:line="256" w:lineRule="auto"/>
        <w:contextualSpacing/>
        <w:rPr>
          <w:rFonts w:ascii="Times New Roman" w:hAnsi="Times New Roman"/>
          <w:b/>
        </w:rPr>
      </w:pPr>
      <w:r>
        <w:rPr>
          <w:rFonts w:ascii="Times New Roman" w:hAnsi="Times New Roman"/>
        </w:rPr>
        <w:t>4.a HÖB större än 6 mm eller mindre eller lika med 9 mm</w:t>
      </w:r>
    </w:p>
    <w:p w:rsidR="005321B3" w:rsidP="005321B3">
      <w:pPr>
        <w:pStyle w:val="ListParagraph"/>
        <w:numPr>
          <w:ilvl w:val="2"/>
          <w:numId w:val="48"/>
        </w:numPr>
        <w:spacing w:before="0" w:after="160" w:line="256" w:lineRule="auto"/>
        <w:contextualSpacing/>
        <w:rPr>
          <w:rFonts w:ascii="Times New Roman" w:hAnsi="Times New Roman"/>
          <w:b/>
        </w:rPr>
      </w:pPr>
      <w:r>
        <w:rPr>
          <w:rFonts w:ascii="Times New Roman" w:hAnsi="Times New Roman"/>
        </w:rPr>
        <w:t>(Obs! &gt; 6 mm är ibland inte avgörande, utan ev. djupbett, läppslut m.m.)</w:t>
      </w:r>
    </w:p>
    <w:p w:rsidR="005321B3" w:rsidP="005321B3">
      <w:pPr>
        <w:pStyle w:val="ListParagraph"/>
        <w:numPr>
          <w:ilvl w:val="1"/>
          <w:numId w:val="48"/>
        </w:numPr>
        <w:spacing w:before="0" w:after="160" w:line="256" w:lineRule="auto"/>
        <w:contextualSpacing/>
        <w:rPr>
          <w:rFonts w:ascii="Times New Roman" w:hAnsi="Times New Roman"/>
          <w:b/>
        </w:rPr>
      </w:pPr>
      <w:r>
        <w:rPr>
          <w:rFonts w:ascii="Times New Roman" w:hAnsi="Times New Roman"/>
        </w:rPr>
        <w:t>4.m Frontal invertering ≥1 mm =&gt; 3,5mm med diagnostiserade funktions- eller talsvårigheter. Frontal invertering &lt;1mm men med ökad mobilitet av de aktuella tänderna.</w:t>
      </w:r>
    </w:p>
    <w:p w:rsidR="005321B3" w:rsidP="005321B3">
      <w:pPr>
        <w:pStyle w:val="ListParagraph"/>
        <w:numPr>
          <w:ilvl w:val="1"/>
          <w:numId w:val="48"/>
        </w:numPr>
        <w:spacing w:before="0" w:after="160" w:line="256" w:lineRule="auto"/>
        <w:contextualSpacing/>
        <w:rPr>
          <w:rFonts w:ascii="Times New Roman" w:hAnsi="Times New Roman"/>
          <w:b/>
        </w:rPr>
      </w:pPr>
      <w:r>
        <w:rPr>
          <w:rFonts w:ascii="Times New Roman" w:hAnsi="Times New Roman"/>
        </w:rPr>
        <w:t>4.b Frontal invertering större än 3,5 mm utan funktions- eller talsvårigheter</w:t>
      </w:r>
    </w:p>
    <w:p w:rsidR="005321B3" w:rsidP="005321B3">
      <w:pPr>
        <w:pStyle w:val="ListParagraph"/>
        <w:numPr>
          <w:ilvl w:val="1"/>
          <w:numId w:val="48"/>
        </w:numPr>
        <w:spacing w:before="0" w:after="160" w:line="256" w:lineRule="auto"/>
        <w:contextualSpacing/>
        <w:rPr>
          <w:rFonts w:ascii="Times New Roman" w:hAnsi="Times New Roman"/>
          <w:b/>
        </w:rPr>
      </w:pPr>
      <w:r>
        <w:rPr>
          <w:rFonts w:ascii="Times New Roman" w:hAnsi="Times New Roman"/>
        </w:rPr>
        <w:t xml:space="preserve">4.c </w:t>
      </w:r>
      <w:r>
        <w:rPr>
          <w:rFonts w:ascii="Times New Roman" w:hAnsi="Times New Roman"/>
        </w:rPr>
        <w:t>Anteriora</w:t>
      </w:r>
      <w:r>
        <w:rPr>
          <w:rFonts w:ascii="Times New Roman" w:hAnsi="Times New Roman"/>
        </w:rPr>
        <w:t xml:space="preserve"> eller </w:t>
      </w:r>
      <w:r>
        <w:rPr>
          <w:rFonts w:ascii="Times New Roman" w:hAnsi="Times New Roman"/>
        </w:rPr>
        <w:t>posteriora</w:t>
      </w:r>
      <w:r>
        <w:rPr>
          <w:rFonts w:ascii="Times New Roman" w:hAnsi="Times New Roman"/>
        </w:rPr>
        <w:t xml:space="preserve"> </w:t>
      </w:r>
      <w:r>
        <w:rPr>
          <w:rFonts w:ascii="Times New Roman" w:hAnsi="Times New Roman"/>
        </w:rPr>
        <w:t>korsbett</w:t>
      </w:r>
      <w:r>
        <w:rPr>
          <w:rFonts w:ascii="Times New Roman" w:hAnsi="Times New Roman"/>
        </w:rPr>
        <w:t xml:space="preserve"> med större avvikelse mellan RP och IP än 2 mm. </w:t>
      </w:r>
    </w:p>
    <w:p w:rsidR="005321B3" w:rsidP="005321B3">
      <w:pPr>
        <w:pStyle w:val="ListParagraph"/>
        <w:numPr>
          <w:ilvl w:val="1"/>
          <w:numId w:val="48"/>
        </w:numPr>
        <w:spacing w:before="0" w:after="160" w:line="256" w:lineRule="auto"/>
        <w:contextualSpacing/>
        <w:rPr>
          <w:rFonts w:ascii="Times New Roman" w:hAnsi="Times New Roman"/>
          <w:b/>
        </w:rPr>
      </w:pPr>
      <w:r>
        <w:rPr>
          <w:rFonts w:ascii="Times New Roman" w:hAnsi="Times New Roman"/>
        </w:rPr>
        <w:t xml:space="preserve">4.l </w:t>
      </w:r>
      <w:r>
        <w:rPr>
          <w:rFonts w:ascii="Times New Roman" w:hAnsi="Times New Roman"/>
        </w:rPr>
        <w:t>Uni</w:t>
      </w:r>
      <w:r>
        <w:rPr>
          <w:rFonts w:ascii="Times New Roman" w:hAnsi="Times New Roman"/>
        </w:rPr>
        <w:t xml:space="preserve">- eller bilaterala </w:t>
      </w:r>
      <w:r>
        <w:rPr>
          <w:rFonts w:ascii="Times New Roman" w:hAnsi="Times New Roman"/>
        </w:rPr>
        <w:t>postreriora</w:t>
      </w:r>
      <w:r>
        <w:rPr>
          <w:rFonts w:ascii="Times New Roman" w:hAnsi="Times New Roman"/>
        </w:rPr>
        <w:t xml:space="preserve"> </w:t>
      </w:r>
      <w:r>
        <w:rPr>
          <w:rFonts w:ascii="Times New Roman" w:hAnsi="Times New Roman"/>
        </w:rPr>
        <w:t>saxbett</w:t>
      </w:r>
      <w:r>
        <w:rPr>
          <w:rFonts w:ascii="Times New Roman" w:hAnsi="Times New Roman"/>
        </w:rPr>
        <w:t xml:space="preserve"> utan funktionell </w:t>
      </w:r>
      <w:r>
        <w:rPr>
          <w:rFonts w:ascii="Times New Roman" w:hAnsi="Times New Roman"/>
        </w:rPr>
        <w:t>ocklusal</w:t>
      </w:r>
      <w:r>
        <w:rPr>
          <w:rFonts w:ascii="Times New Roman" w:hAnsi="Times New Roman"/>
        </w:rPr>
        <w:t xml:space="preserve"> kontakt</w:t>
      </w:r>
    </w:p>
    <w:p w:rsidR="005321B3" w:rsidP="005321B3">
      <w:pPr>
        <w:pStyle w:val="ListParagraph"/>
        <w:numPr>
          <w:ilvl w:val="1"/>
          <w:numId w:val="48"/>
        </w:numPr>
        <w:spacing w:before="0" w:after="160" w:line="256" w:lineRule="auto"/>
        <w:contextualSpacing/>
        <w:rPr>
          <w:rFonts w:ascii="Times New Roman" w:hAnsi="Times New Roman"/>
        </w:rPr>
      </w:pPr>
      <w:r>
        <w:rPr>
          <w:rFonts w:ascii="Times New Roman" w:hAnsi="Times New Roman"/>
        </w:rPr>
        <w:t xml:space="preserve">4.d Uttalade trångställningar och rotationer </w:t>
      </w:r>
      <w:r>
        <w:rPr>
          <w:rFonts w:ascii="Times New Roman" w:hAnsi="Times New Roman"/>
        </w:rPr>
        <w:t>regio</w:t>
      </w:r>
      <w:r>
        <w:rPr>
          <w:rFonts w:ascii="Times New Roman" w:hAnsi="Times New Roman"/>
        </w:rPr>
        <w:t xml:space="preserve"> 13m-23m och/eller 33m-43m med största kontaktpunktsavvikelse &gt; 4 mm </w:t>
      </w:r>
    </w:p>
    <w:p w:rsidR="005321B3" w:rsidP="005321B3">
      <w:pPr>
        <w:pStyle w:val="ListParagraph"/>
        <w:numPr>
          <w:ilvl w:val="1"/>
          <w:numId w:val="48"/>
        </w:numPr>
        <w:spacing w:before="0" w:after="160" w:line="256" w:lineRule="auto"/>
        <w:contextualSpacing/>
        <w:rPr>
          <w:rFonts w:ascii="Times New Roman" w:hAnsi="Times New Roman"/>
          <w:i/>
        </w:rPr>
      </w:pPr>
      <w:r>
        <w:rPr>
          <w:rFonts w:ascii="Times New Roman" w:hAnsi="Times New Roman"/>
        </w:rPr>
        <w:t xml:space="preserve">4.k Frontala glesställningar med stor omfattning dvs total glesställning 13m-23m &gt; 6 mm ök eller diastema </w:t>
      </w:r>
      <w:r>
        <w:rPr>
          <w:rFonts w:ascii="Times New Roman" w:hAnsi="Times New Roman"/>
        </w:rPr>
        <w:t>mediale</w:t>
      </w:r>
      <w:r>
        <w:rPr>
          <w:rFonts w:ascii="Times New Roman" w:hAnsi="Times New Roman"/>
        </w:rPr>
        <w:t xml:space="preserve"> &gt; 4 mm</w:t>
      </w:r>
    </w:p>
    <w:p w:rsidR="005321B3" w:rsidP="005321B3">
      <w:pPr>
        <w:pStyle w:val="ListParagraph"/>
        <w:numPr>
          <w:ilvl w:val="1"/>
          <w:numId w:val="48"/>
        </w:numPr>
        <w:spacing w:before="0" w:after="160" w:line="256" w:lineRule="auto"/>
        <w:contextualSpacing/>
        <w:rPr>
          <w:rFonts w:ascii="Times New Roman" w:hAnsi="Times New Roman"/>
        </w:rPr>
      </w:pPr>
      <w:r>
        <w:rPr>
          <w:rFonts w:ascii="Times New Roman" w:hAnsi="Times New Roman"/>
        </w:rPr>
        <w:t>4.e Extrema laterala eller frontala öppna bett större än 4 mm.</w:t>
      </w:r>
    </w:p>
    <w:p w:rsidR="005321B3" w:rsidP="005321B3">
      <w:pPr>
        <w:pStyle w:val="ListParagraph"/>
        <w:numPr>
          <w:ilvl w:val="1"/>
          <w:numId w:val="48"/>
        </w:numPr>
        <w:spacing w:before="0" w:after="160" w:line="256" w:lineRule="auto"/>
        <w:contextualSpacing/>
      </w:pPr>
      <w:r>
        <w:rPr>
          <w:rFonts w:ascii="Times New Roman" w:hAnsi="Times New Roman"/>
        </w:rPr>
        <w:t xml:space="preserve">4.f Djupbett med traumatisk gingival </w:t>
      </w:r>
      <w:r>
        <w:rPr>
          <w:rFonts w:ascii="Times New Roman" w:hAnsi="Times New Roman"/>
        </w:rPr>
        <w:t>påbitning</w:t>
      </w:r>
      <w:r>
        <w:rPr>
          <w:rFonts w:ascii="Times New Roman" w:hAnsi="Times New Roman"/>
        </w:rPr>
        <w:t xml:space="preserve"> eller omfattande tandslitage (&gt;1mm).</w:t>
      </w:r>
      <w:r>
        <w:rPr>
          <w:rFonts w:ascii="Times New Roman" w:hAnsi="Times New Roman"/>
          <w:b/>
        </w:rPr>
        <w:t xml:space="preserve"> </w:t>
      </w:r>
    </w:p>
    <w:p w:rsidR="000B4385" w:rsidP="000B4385">
      <w:pPr>
        <w:ind w:left="-850"/>
        <w:rPr>
          <w:rFonts w:ascii="Times New Roman" w:hAnsi="Times New Roman"/>
          <w:b/>
          <w:color w:val="000000"/>
          <w:sz w:val="28"/>
          <w:szCs w:val="28"/>
        </w:rPr>
      </w:pPr>
    </w:p>
    <w:p w:rsidR="000B4385" w:rsidP="000B4385">
      <w:pPr>
        <w:rPr>
          <w:b/>
          <w:sz w:val="28"/>
        </w:rPr>
      </w:pPr>
      <w:r>
        <w:rPr>
          <w:rFonts w:ascii="Times New Roman" w:hAnsi="Times New Roman"/>
          <w:b/>
          <w:sz w:val="32"/>
          <w:szCs w:val="32"/>
        </w:rPr>
        <w:t>Bilaga</w:t>
      </w:r>
      <w:r>
        <w:rPr>
          <w:b/>
          <w:sz w:val="28"/>
        </w:rPr>
        <w:t xml:space="preserve"> </w:t>
      </w:r>
    </w:p>
    <w:p w:rsidR="000B4385" w:rsidP="000B4385">
      <w:pPr>
        <w:rPr>
          <w:b/>
          <w:sz w:val="28"/>
        </w:rPr>
      </w:pPr>
    </w:p>
    <w:p w:rsidR="000B4385" w:rsidP="000B4385">
      <w:pPr>
        <w:rPr>
          <w:b/>
          <w:sz w:val="28"/>
        </w:rPr>
      </w:pPr>
      <w:r>
        <w:rPr>
          <w:b/>
          <w:sz w:val="28"/>
        </w:rPr>
        <w:t xml:space="preserve">Funktionellt och estetiskt </w:t>
      </w:r>
      <w:r>
        <w:rPr>
          <w:b/>
          <w:sz w:val="28"/>
        </w:rPr>
        <w:t>godtagbart</w:t>
      </w:r>
      <w:r>
        <w:rPr>
          <w:b/>
          <w:sz w:val="28"/>
        </w:rPr>
        <w:t xml:space="preserve"> bettstatus  för barn- och ungdomar i den avgiftsfria tandvården innan övergång till tandvårdsstöd för vuxna</w:t>
      </w:r>
    </w:p>
    <w:p w:rsidR="000B4385" w:rsidP="000B4385">
      <w:pPr>
        <w:rPr>
          <w:b/>
          <w:sz w:val="28"/>
        </w:rPr>
      </w:pPr>
    </w:p>
    <w:p w:rsidR="000B4385" w:rsidP="000B4385">
      <w:r>
        <w:tab/>
      </w:r>
      <w:r>
        <w:tab/>
      </w:r>
      <w:r>
        <w:tab/>
      </w:r>
    </w:p>
    <w:p w:rsidR="000B4385" w:rsidP="000B4385">
      <w:r>
        <w:t xml:space="preserve">En tandbåge på en ung vuxen bör av estetiska skäl inte ha objektivt synliga och störande luckor i området 5-5 samt av funktionella skäl även ha ett dubbelsidigt molarstöd. Detta behöver dock inte ligga inom </w:t>
      </w:r>
      <w:r>
        <w:t>regio</w:t>
      </w:r>
      <w:r>
        <w:t xml:space="preserve"> 6-6 utan kan anpassas till individuella bettförhållanden. </w:t>
      </w:r>
    </w:p>
    <w:p w:rsidR="000B4385" w:rsidP="000B4385"/>
    <w:p w:rsidR="000B4385" w:rsidP="000B4385">
      <w:pPr>
        <w:ind w:left="720"/>
        <w:rPr>
          <w:rFonts w:ascii="Times New Roman" w:eastAsia="Arial Unicode MS" w:hAnsi="Times New Roman"/>
          <w:color w:val="000000"/>
        </w:rPr>
      </w:pPr>
      <w:r>
        <w:t>Ev</w:t>
      </w:r>
      <w:r>
        <w:t xml:space="preserve"> tandregleringsbehandling bör påbörjas i så pass god tid att den hinner slutföras innan patienten lämnar den avgiftsfria barn- och ungdomstandvården. </w:t>
      </w:r>
      <w:r>
        <w:t>Ev</w:t>
      </w:r>
      <w:r>
        <w:t xml:space="preserve"> fortsatt behandling</w:t>
      </w:r>
      <w:r w:rsidR="00A3295A">
        <w:t xml:space="preserve"> från det år patienten fyller 20</w:t>
      </w:r>
      <w:bookmarkStart w:id="0" w:name="_GoBack"/>
      <w:bookmarkEnd w:id="0"/>
      <w:r>
        <w:t xml:space="preserve"> år bekostas av patienten i enlighet med tandvårdsstöd för vuxna.</w:t>
      </w:r>
      <w:r>
        <w:rPr>
          <w:sz w:val="28"/>
        </w:rPr>
        <w:tab/>
      </w:r>
    </w:p>
    <w:p w:rsidR="000B4385" w:rsidP="000B4385">
      <w:pPr>
        <w:ind w:left="720"/>
        <w:rPr>
          <w:rFonts w:ascii="Times New Roman" w:hAnsi="Times New Roman"/>
          <w:color w:val="000000"/>
        </w:rPr>
      </w:pPr>
    </w:p>
    <w:p w:rsidR="000B4385" w:rsidP="000B4385">
      <w:pPr>
        <w:pStyle w:val="ListParagraph"/>
        <w:numPr>
          <w:ilvl w:val="0"/>
          <w:numId w:val="0"/>
        </w:numPr>
        <w:spacing w:line="240" w:lineRule="auto"/>
        <w:ind w:left="720"/>
        <w:rPr>
          <w:rFonts w:ascii="Times New Roman" w:hAnsi="Times New Roman"/>
        </w:rPr>
      </w:pPr>
    </w:p>
    <w:p w:rsidR="000B4385" w:rsidP="000B4385">
      <w:pPr>
        <w:rPr>
          <w:rFonts w:ascii="Times New Roman" w:hAnsi="Times New Roman"/>
        </w:rPr>
      </w:pPr>
    </w:p>
    <w:p w:rsidR="000B4385" w:rsidP="000B4385">
      <w:pPr>
        <w:ind w:left="360"/>
        <w:rPr>
          <w:rFonts w:ascii="Times New Roman" w:hAnsi="Times New Roman"/>
        </w:rPr>
      </w:pPr>
    </w:p>
    <w:p w:rsidR="000B4385" w:rsidP="000B4385">
      <w:pPr>
        <w:rPr>
          <w:rFonts w:ascii="Times New Roman" w:hAnsi="Times New Roman"/>
          <w:bCs/>
        </w:rPr>
      </w:pPr>
    </w:p>
    <w:p w:rsidR="000B4385" w:rsidP="000B4385">
      <w:pPr>
        <w:rPr>
          <w:rFonts w:ascii="Times New Roman" w:hAnsi="Times New Roman"/>
        </w:rPr>
      </w:pPr>
    </w:p>
    <w:p w:rsidR="000B4385" w:rsidP="000B4385">
      <w:pPr>
        <w:rPr>
          <w:rFonts w:ascii="Times New Roman" w:hAnsi="Times New Roman"/>
        </w:rPr>
      </w:pPr>
    </w:p>
    <w:p w:rsidR="000B4385" w:rsidP="000B4385">
      <w:pPr>
        <w:pStyle w:val="Header"/>
        <w:autoSpaceDE w:val="0"/>
        <w:autoSpaceDN w:val="0"/>
        <w:adjustRightInd w:val="0"/>
        <w:rPr>
          <w:rFonts w:ascii="Times New Roman" w:hAnsi="Times New Roman"/>
          <w:sz w:val="28"/>
          <w:szCs w:val="28"/>
        </w:rPr>
      </w:pPr>
    </w:p>
    <w:p w:rsidR="000B4385" w:rsidP="000B4385">
      <w:pPr>
        <w:ind w:left="720"/>
        <w:rPr>
          <w:rFonts w:ascii="Times New Roman" w:hAnsi="Times New Roman"/>
        </w:rPr>
      </w:pPr>
    </w:p>
    <w:p w:rsidR="000B4385" w:rsidP="000B4385">
      <w:pPr>
        <w:pStyle w:val="Header"/>
        <w:ind w:left="720"/>
        <w:rPr>
          <w:rFonts w:ascii="Times New Roman" w:hAnsi="Times New Roman" w:cs="Times New Roman"/>
          <w:color w:val="auto"/>
        </w:rPr>
      </w:pPr>
    </w:p>
    <w:p w:rsidR="000B4385" w:rsidP="000B4385">
      <w:pPr>
        <w:rPr>
          <w:rFonts w:ascii="Times New Roman" w:hAnsi="Times New Roman"/>
          <w:b/>
        </w:rPr>
      </w:pPr>
    </w:p>
    <w:p w:rsidR="000B4385" w:rsidP="000B4385">
      <w:pPr>
        <w:rPr>
          <w:rFonts w:ascii="Times New Roman" w:hAnsi="Times New Roman"/>
          <w:b/>
        </w:rPr>
      </w:pPr>
    </w:p>
    <w:p w:rsidR="000B4385" w:rsidP="000B4385"/>
    <w:p w:rsidR="000B4385" w:rsidP="000B4385"/>
    <w:p w:rsidR="0085277B" w:rsidRPr="000B4385" w:rsidP="000B4385"/>
    <w:sectPr w:rsidSect="003A508C">
      <w:headerReference w:type="default" r:id="rId7"/>
      <w:footerReference w:type="default" r:id="rId8"/>
      <w:headerReference w:type="first" r:id="rId9"/>
      <w:footerReference w:type="first" r:id="rId10"/>
      <w:pgSz w:w="11906" w:h="16838" w:code="9"/>
      <w:pgMar w:top="1134" w:right="1304" w:bottom="1814" w:left="1701" w:header="567"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Kursiv">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10603" w:type="dxa"/>
      <w:tblInd w:w="-1021" w:type="dxa"/>
      <w:tblBorders>
        <w:top w:val="single" w:sz="24" w:space="0" w:color="D9D9D9" w:themeColor="background1" w:themeShade="D9"/>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7825"/>
      <w:gridCol w:w="2778"/>
    </w:tblGrid>
    <w:tr w:rsidTr="00B622F7">
      <w:tblPrEx>
        <w:tblW w:w="10603" w:type="dxa"/>
        <w:tblInd w:w="-1021" w:type="dxa"/>
        <w:tblBorders>
          <w:top w:val="single" w:sz="24" w:space="0" w:color="D9D9D9" w:themeColor="background1" w:themeShade="D9"/>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trHeight w:val="23"/>
      </w:trPr>
      <w:tc>
        <w:tcPr>
          <w:tcW w:w="7825" w:type="dxa"/>
          <w:tcMar>
            <w:top w:w="255" w:type="dxa"/>
          </w:tcMar>
          <w:vAlign w:val="bottom"/>
        </w:tcPr>
        <w:p w:rsidR="00B622F7" w:rsidRPr="00AE68A6" w:rsidP="00B622F7">
          <w:pPr>
            <w:pStyle w:val="RGsidfot"/>
            <w:rPr>
              <w:szCs w:val="14"/>
            </w:rPr>
          </w:pPr>
          <w:r w:rsidRPr="00AE68A6">
            <w:rPr>
              <w:b/>
            </w:rPr>
            <w:t>Dokumentnamn</w:t>
          </w:r>
          <w:r w:rsidRPr="00AE68A6">
            <w:t xml:space="preserve"> </w:t>
          </w:r>
          <w:r w:rsidRPr="00AE68A6">
            <w:t>Vårdprogram för Barn-och Ungdomstandvård Folktandvården Gotland  2025</w:t>
          </w:r>
          <w:r w:rsidRPr="00AE68A6">
            <w:t xml:space="preserve">  </w:t>
          </w:r>
          <w:r w:rsidRPr="00AE68A6">
            <w:rPr>
              <w:rFonts w:ascii="Symbol" w:hAnsi="Symbol"/>
            </w:rPr>
            <w:sym w:font="Symbol" w:char="F0E7"/>
          </w:r>
          <w:r w:rsidRPr="00AE68A6">
            <w:t xml:space="preserve"> </w:t>
          </w:r>
          <w:r w:rsidRPr="00AE68A6">
            <w:rPr>
              <w:b/>
            </w:rPr>
            <w:t>Dokumentnummer</w:t>
          </w:r>
          <w:r w:rsidRPr="00AE68A6">
            <w:t xml:space="preserve"> </w:t>
          </w:r>
          <w:r w:rsidRPr="00AE68A6">
            <w:t>STY</w:t>
          </w:r>
          <w:r>
            <w:t>-</w:t>
          </w:r>
          <w:r w:rsidRPr="00AE68A6">
            <w:t>11003</w:t>
          </w:r>
        </w:p>
        <w:p w:rsidR="00B622F7" w:rsidRPr="00AE68A6" w:rsidP="00B622F7">
          <w:pPr>
            <w:pStyle w:val="RGsidfot"/>
            <w:rPr>
              <w:szCs w:val="14"/>
            </w:rPr>
          </w:pPr>
          <w:r w:rsidRPr="00AE68A6">
            <w:rPr>
              <w:b/>
            </w:rPr>
            <w:t>Framtagen av</w:t>
          </w:r>
          <w:r w:rsidRPr="00AE68A6">
            <w:t xml:space="preserve"> </w:t>
          </w:r>
          <w:r w:rsidRPr="00AE68A6">
            <w:t>Katarina Nybäck</w:t>
          </w:r>
          <w:r w:rsidRPr="00AE68A6">
            <w:t xml:space="preserve">  </w:t>
          </w:r>
          <w:r w:rsidRPr="00AE68A6">
            <w:rPr>
              <w:rFonts w:ascii="Symbol" w:hAnsi="Symbol"/>
            </w:rPr>
            <w:sym w:font="Symbol" w:char="F0E7"/>
          </w:r>
          <w:r w:rsidRPr="00AE68A6">
            <w:t xml:space="preserve"> </w:t>
          </w:r>
          <w:r w:rsidRPr="00AE68A6">
            <w:rPr>
              <w:b/>
            </w:rPr>
            <w:t>Godkänd av</w:t>
          </w:r>
          <w:r w:rsidRPr="00AE68A6">
            <w:t xml:space="preserve"> </w:t>
          </w:r>
          <w:r w:rsidRPr="00AE68A6">
            <w:t>Daniel Altinisik</w:t>
          </w:r>
        </w:p>
        <w:p w:rsidR="00B622F7" w:rsidP="00B622F7">
          <w:pPr>
            <w:pStyle w:val="RGsidfot"/>
          </w:pPr>
          <w:r w:rsidRPr="00AE68A6">
            <w:rPr>
              <w:b/>
            </w:rPr>
            <w:t>Upprättat/Godkänt datum</w:t>
          </w:r>
          <w:r w:rsidRPr="00AE68A6">
            <w:t xml:space="preserve"> </w:t>
          </w:r>
          <w:r w:rsidRPr="00AE68A6">
            <w:t>2024-12-10</w:t>
          </w:r>
          <w:r w:rsidRPr="00AE68A6">
            <w:t xml:space="preserve">  </w:t>
          </w:r>
          <w:r w:rsidRPr="00AE68A6">
            <w:rPr>
              <w:rFonts w:ascii="Symbol" w:hAnsi="Symbol"/>
            </w:rPr>
            <w:sym w:font="Symbol" w:char="F0E7"/>
          </w:r>
          <w:r w:rsidRPr="00AE68A6">
            <w:t xml:space="preserve"> </w:t>
          </w:r>
          <w:r>
            <w:rPr>
              <w:b/>
            </w:rPr>
            <w:t>Version</w:t>
          </w:r>
          <w:r>
            <w:t xml:space="preserve"> </w:t>
          </w:r>
          <w:r>
            <w:t>8</w:t>
          </w:r>
          <w:r>
            <w:t>.</w:t>
          </w:r>
          <w:r>
            <w:t>0</w:t>
          </w:r>
        </w:p>
      </w:tc>
      <w:tc>
        <w:tcPr>
          <w:tcW w:w="2778" w:type="dxa"/>
          <w:tcMar>
            <w:top w:w="255" w:type="dxa"/>
          </w:tcMar>
          <w:vAlign w:val="center"/>
        </w:tcPr>
        <w:p w:rsidR="00B622F7" w:rsidP="00B622F7">
          <w:pPr>
            <w:pStyle w:val="RGfaktatext"/>
            <w:jc w:val="right"/>
          </w:pPr>
          <w:r w:rsidRPr="003E092A">
            <w:rPr>
              <w:noProof/>
            </w:rPr>
            <w:drawing>
              <wp:inline distT="0" distB="0" distL="0" distR="0">
                <wp:extent cx="1440000" cy="556946"/>
                <wp:effectExtent l="0" t="0" r="7800" b="0"/>
                <wp:docPr id="28" name="Bild 1" descr="regiongotland_ge_g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descr="regiongotland_ge_gra"/>
                        <pic:cNvPicPr>
                          <a:picLocks noChangeAspect="1" noChangeArrowheads="1"/>
                        </pic:cNvPicPr>
                      </pic:nvPicPr>
                      <pic:blipFill>
                        <a:blip xmlns:r="http://schemas.openxmlformats.org/officeDocument/2006/relationships" r:embed="rId1"/>
                        <a:stretch>
                          <a:fillRect/>
                        </a:stretch>
                      </pic:blipFill>
                      <pic:spPr bwMode="auto">
                        <a:xfrm>
                          <a:off x="0" y="0"/>
                          <a:ext cx="1440000" cy="556946"/>
                        </a:xfrm>
                        <a:prstGeom prst="rect">
                          <a:avLst/>
                        </a:prstGeom>
                        <a:noFill/>
                        <a:ln w="9525">
                          <a:noFill/>
                          <a:miter lim="800000"/>
                          <a:headEnd/>
                          <a:tailEnd/>
                        </a:ln>
                      </pic:spPr>
                    </pic:pic>
                  </a:graphicData>
                </a:graphic>
              </wp:inline>
            </w:drawing>
          </w:r>
        </w:p>
      </w:tc>
    </w:tr>
  </w:tbl>
  <w:p w:rsidR="00B622F7" w:rsidRPr="00067957" w:rsidP="00067957">
    <w:pPr>
      <w:pStyle w:val="RG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10603" w:type="dxa"/>
      <w:tblInd w:w="-1021" w:type="dxa"/>
      <w:tblBorders>
        <w:top w:val="single" w:sz="24" w:space="0" w:color="D9D9D9" w:themeColor="background1" w:themeShade="D9"/>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7825"/>
      <w:gridCol w:w="2778"/>
    </w:tblGrid>
    <w:tr w:rsidTr="006F5820">
      <w:tblPrEx>
        <w:tblW w:w="10603" w:type="dxa"/>
        <w:tblInd w:w="-1021" w:type="dxa"/>
        <w:tblBorders>
          <w:top w:val="single" w:sz="24" w:space="0" w:color="D9D9D9" w:themeColor="background1" w:themeShade="D9"/>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trHeight w:val="23"/>
      </w:trPr>
      <w:tc>
        <w:tcPr>
          <w:tcW w:w="7825" w:type="dxa"/>
          <w:tcMar>
            <w:top w:w="255" w:type="dxa"/>
          </w:tcMar>
          <w:vAlign w:val="bottom"/>
        </w:tcPr>
        <w:p w:rsidR="00B622F7" w:rsidRPr="00AE68A6" w:rsidP="006F5820">
          <w:pPr>
            <w:pStyle w:val="RGsidfot"/>
            <w:rPr>
              <w:szCs w:val="14"/>
            </w:rPr>
          </w:pPr>
          <w:r w:rsidRPr="00AE68A6">
            <w:rPr>
              <w:b/>
            </w:rPr>
            <w:t>Dokumentnamn</w:t>
          </w:r>
          <w:r w:rsidRPr="00AE68A6">
            <w:t xml:space="preserve"> </w:t>
          </w:r>
          <w:r w:rsidRPr="00AE68A6">
            <w:t>Vårdprogram för Barn-och Ungdomstandvård Folktandvården Gotland  2025</w:t>
          </w:r>
          <w:r w:rsidRPr="00AE68A6">
            <w:t xml:space="preserve">  </w:t>
          </w:r>
          <w:r w:rsidRPr="00AE68A6">
            <w:rPr>
              <w:rFonts w:ascii="Symbol" w:hAnsi="Symbol"/>
            </w:rPr>
            <w:sym w:font="Symbol" w:char="F0E7"/>
          </w:r>
          <w:r w:rsidRPr="00AE68A6">
            <w:t xml:space="preserve"> </w:t>
          </w:r>
          <w:r w:rsidRPr="00AE68A6">
            <w:rPr>
              <w:b/>
            </w:rPr>
            <w:t>Dokumentnummer</w:t>
          </w:r>
          <w:r w:rsidRPr="00AE68A6">
            <w:t xml:space="preserve"> </w:t>
          </w:r>
          <w:r w:rsidRPr="00AE68A6">
            <w:t>STY</w:t>
          </w:r>
          <w:r>
            <w:t>-</w:t>
          </w:r>
          <w:r w:rsidRPr="00AE68A6">
            <w:t>11003</w:t>
          </w:r>
        </w:p>
        <w:p w:rsidR="00B622F7" w:rsidRPr="00AE68A6" w:rsidP="006F5820">
          <w:pPr>
            <w:pStyle w:val="RGsidfot"/>
            <w:rPr>
              <w:szCs w:val="14"/>
            </w:rPr>
          </w:pPr>
          <w:r w:rsidRPr="00AE68A6">
            <w:rPr>
              <w:b/>
            </w:rPr>
            <w:t>Framtagen av</w:t>
          </w:r>
          <w:r w:rsidRPr="00AE68A6">
            <w:t xml:space="preserve"> </w:t>
          </w:r>
          <w:r w:rsidRPr="00AE68A6">
            <w:t>Katarina Nybäck</w:t>
          </w:r>
          <w:r w:rsidRPr="00AE68A6">
            <w:t xml:space="preserve">  </w:t>
          </w:r>
          <w:r w:rsidRPr="00AE68A6">
            <w:rPr>
              <w:rFonts w:ascii="Symbol" w:hAnsi="Symbol"/>
            </w:rPr>
            <w:sym w:font="Symbol" w:char="F0E7"/>
          </w:r>
          <w:r w:rsidRPr="00AE68A6">
            <w:t xml:space="preserve"> </w:t>
          </w:r>
          <w:r w:rsidRPr="00AE68A6">
            <w:rPr>
              <w:b/>
            </w:rPr>
            <w:t>Godkänd av</w:t>
          </w:r>
          <w:r w:rsidRPr="00AE68A6">
            <w:t xml:space="preserve"> </w:t>
          </w:r>
          <w:r w:rsidRPr="00AE68A6">
            <w:t>Daniel Altinisik</w:t>
          </w:r>
        </w:p>
        <w:p w:rsidR="00B622F7" w:rsidP="006F5820">
          <w:pPr>
            <w:pStyle w:val="RGsidfot"/>
          </w:pPr>
          <w:r w:rsidRPr="00AE68A6">
            <w:rPr>
              <w:b/>
            </w:rPr>
            <w:t>Upprättat/Godkänt datum</w:t>
          </w:r>
          <w:r w:rsidRPr="00AE68A6">
            <w:t xml:space="preserve"> </w:t>
          </w:r>
          <w:r w:rsidRPr="00AE68A6">
            <w:t>2024-12-10</w:t>
          </w:r>
          <w:r w:rsidRPr="00AE68A6">
            <w:t xml:space="preserve">  </w:t>
          </w:r>
          <w:r w:rsidRPr="00AE68A6">
            <w:rPr>
              <w:rFonts w:ascii="Symbol" w:hAnsi="Symbol"/>
            </w:rPr>
            <w:sym w:font="Symbol" w:char="F0E7"/>
          </w:r>
          <w:r w:rsidRPr="00AE68A6">
            <w:t xml:space="preserve"> </w:t>
          </w:r>
          <w:r>
            <w:rPr>
              <w:b/>
            </w:rPr>
            <w:t>Version</w:t>
          </w:r>
          <w:r>
            <w:t xml:space="preserve"> </w:t>
          </w:r>
          <w:r>
            <w:t>8</w:t>
          </w:r>
          <w:r>
            <w:t>.</w:t>
          </w:r>
          <w:r>
            <w:t>0</w:t>
          </w:r>
        </w:p>
      </w:tc>
      <w:tc>
        <w:tcPr>
          <w:tcW w:w="2778" w:type="dxa"/>
          <w:tcMar>
            <w:top w:w="255" w:type="dxa"/>
          </w:tcMar>
          <w:vAlign w:val="center"/>
        </w:tcPr>
        <w:p w:rsidR="00B622F7" w:rsidP="00B622F7">
          <w:pPr>
            <w:pStyle w:val="RGfaktatext"/>
            <w:jc w:val="right"/>
          </w:pPr>
          <w:r w:rsidRPr="003E092A">
            <w:rPr>
              <w:noProof/>
            </w:rPr>
            <w:drawing>
              <wp:inline distT="0" distB="0" distL="0" distR="0">
                <wp:extent cx="1440000" cy="556946"/>
                <wp:effectExtent l="0" t="0" r="7800" b="0"/>
                <wp:docPr id="2" name="Bild 1" descr="regiongotland_ge_g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regiongotland_ge_gra"/>
                        <pic:cNvPicPr>
                          <a:picLocks noChangeAspect="1" noChangeArrowheads="1"/>
                        </pic:cNvPicPr>
                      </pic:nvPicPr>
                      <pic:blipFill>
                        <a:blip xmlns:r="http://schemas.openxmlformats.org/officeDocument/2006/relationships" r:embed="rId1"/>
                        <a:stretch>
                          <a:fillRect/>
                        </a:stretch>
                      </pic:blipFill>
                      <pic:spPr bwMode="auto">
                        <a:xfrm>
                          <a:off x="0" y="0"/>
                          <a:ext cx="1440000" cy="556946"/>
                        </a:xfrm>
                        <a:prstGeom prst="rect">
                          <a:avLst/>
                        </a:prstGeom>
                        <a:noFill/>
                        <a:ln w="9525">
                          <a:noFill/>
                          <a:miter lim="800000"/>
                          <a:headEnd/>
                          <a:tailEnd/>
                        </a:ln>
                      </pic:spPr>
                    </pic:pic>
                  </a:graphicData>
                </a:graphic>
              </wp:inline>
            </w:drawing>
          </w:r>
        </w:p>
      </w:tc>
    </w:tr>
  </w:tbl>
  <w:p w:rsidR="00B622F7" w:rsidP="006F5820">
    <w:pPr>
      <w:pStyle w:val="RGsidfo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546" w:type="dxa"/>
      <w:tblInd w:w="-1021" w:type="dxa"/>
      <w:tblCellMar>
        <w:left w:w="70" w:type="dxa"/>
        <w:right w:w="70" w:type="dxa"/>
      </w:tblCellMar>
      <w:tblLook w:val="00A0"/>
    </w:tblPr>
    <w:tblGrid>
      <w:gridCol w:w="5107"/>
      <w:gridCol w:w="4727"/>
      <w:gridCol w:w="712"/>
    </w:tblGrid>
    <w:tr w:rsidTr="0080507F">
      <w:tblPrEx>
        <w:tblW w:w="10546" w:type="dxa"/>
        <w:tblInd w:w="-1021" w:type="dxa"/>
        <w:tblCellMar>
          <w:left w:w="70" w:type="dxa"/>
          <w:right w:w="70" w:type="dxa"/>
        </w:tblCellMar>
        <w:tblLook w:val="00A0"/>
      </w:tblPrEx>
      <w:trPr>
        <w:trHeight w:val="287"/>
      </w:trPr>
      <w:tc>
        <w:tcPr>
          <w:tcW w:w="5082" w:type="dxa"/>
          <w:tcMar>
            <w:left w:w="0" w:type="dxa"/>
            <w:right w:w="0" w:type="dxa"/>
          </w:tcMar>
        </w:tcPr>
        <w:p w:rsidR="00B622F7" w:rsidRPr="00694682" w:rsidP="00694682">
          <w:pPr>
            <w:pStyle w:val="RGfaktatext"/>
            <w:rPr>
              <w:rFonts w:ascii="Garamond" w:hAnsi="Garamond" w:cs="Times New Roman"/>
              <w:color w:val="808080"/>
              <w:sz w:val="24"/>
              <w:szCs w:val="16"/>
            </w:rPr>
          </w:pPr>
          <w:r w:rsidRPr="005766EF">
            <w:t>Hälso- och sjukvårdsförvaltningen HSF</w:t>
          </w:r>
        </w:p>
      </w:tc>
      <w:tc>
        <w:tcPr>
          <w:tcW w:w="4704" w:type="dxa"/>
          <w:tcMar>
            <w:left w:w="227" w:type="dxa"/>
            <w:right w:w="0" w:type="dxa"/>
          </w:tcMar>
        </w:tcPr>
        <w:p w:rsidR="00B622F7" w:rsidRPr="00E11AFC" w:rsidP="00067957">
          <w:pPr>
            <w:pStyle w:val="RGfaktatext"/>
            <w:jc w:val="right"/>
            <w:rPr>
              <w:szCs w:val="18"/>
            </w:rPr>
          </w:pPr>
          <w:r w:rsidRPr="00BE040F">
            <w:t xml:space="preserve">Riktlinje </w:t>
          </w:r>
        </w:p>
      </w:tc>
      <w:tc>
        <w:tcPr>
          <w:tcW w:w="709" w:type="dxa"/>
        </w:tcPr>
        <w:p w:rsidR="00B622F7" w:rsidRPr="00E11AFC" w:rsidP="00962A5F">
          <w:pPr>
            <w:jc w:val="right"/>
            <w:rPr>
              <w:rFonts w:ascii="Tahoma" w:hAnsi="Tahoma" w:cs="Tahoma"/>
              <w:b/>
              <w:bCs/>
              <w:noProof/>
              <w:color w:val="2D2D2D"/>
              <w:sz w:val="18"/>
              <w:szCs w:val="18"/>
            </w:rPr>
          </w:pPr>
          <w:r w:rsidRPr="00E11AFC">
            <w:rPr>
              <w:rFonts w:ascii="Tahoma" w:hAnsi="Tahoma" w:cs="Tahoma"/>
              <w:color w:val="2D2D2D"/>
              <w:sz w:val="18"/>
              <w:szCs w:val="18"/>
            </w:rPr>
            <w:fldChar w:fldCharType="begin"/>
          </w:r>
          <w:r w:rsidRPr="00E11AFC">
            <w:rPr>
              <w:rFonts w:ascii="Tahoma" w:hAnsi="Tahoma" w:cs="Tahoma"/>
              <w:color w:val="2D2D2D"/>
              <w:sz w:val="18"/>
              <w:szCs w:val="18"/>
            </w:rPr>
            <w:instrText xml:space="preserve"> PAGE </w:instrText>
          </w:r>
          <w:r w:rsidRPr="00E11AFC">
            <w:rPr>
              <w:rFonts w:ascii="Tahoma" w:hAnsi="Tahoma" w:cs="Tahoma"/>
              <w:color w:val="2D2D2D"/>
              <w:sz w:val="18"/>
              <w:szCs w:val="18"/>
            </w:rPr>
            <w:fldChar w:fldCharType="separate"/>
          </w:r>
          <w:r w:rsidRPr="00E11AFC">
            <w:rPr>
              <w:rFonts w:ascii="Tahoma" w:hAnsi="Tahoma" w:cs="Tahoma"/>
              <w:color w:val="2D2D2D"/>
              <w:sz w:val="18"/>
              <w:szCs w:val="18"/>
              <w:lang w:val="sv-SE" w:eastAsia="sv-SE" w:bidi="ar-SA"/>
            </w:rPr>
            <w:t>31</w:t>
          </w:r>
          <w:r w:rsidRPr="00E11AFC">
            <w:rPr>
              <w:rFonts w:ascii="Tahoma" w:hAnsi="Tahoma" w:cs="Tahoma"/>
              <w:color w:val="2D2D2D"/>
              <w:sz w:val="18"/>
              <w:szCs w:val="18"/>
            </w:rPr>
            <w:fldChar w:fldCharType="end"/>
          </w:r>
          <w:r w:rsidRPr="00E11AFC">
            <w:rPr>
              <w:rFonts w:ascii="Tahoma" w:hAnsi="Tahoma" w:cs="Tahoma"/>
              <w:color w:val="2D2D2D"/>
              <w:sz w:val="18"/>
              <w:szCs w:val="18"/>
            </w:rPr>
            <w:t xml:space="preserve"> (</w:t>
          </w:r>
          <w:r w:rsidRPr="00E11AFC">
            <w:rPr>
              <w:rFonts w:ascii="Tahoma" w:hAnsi="Tahoma" w:cs="Tahoma"/>
              <w:color w:val="2D2D2D"/>
              <w:sz w:val="18"/>
              <w:szCs w:val="18"/>
            </w:rPr>
            <w:fldChar w:fldCharType="begin"/>
          </w:r>
          <w:r w:rsidRPr="00E11AFC">
            <w:rPr>
              <w:rFonts w:ascii="Tahoma" w:hAnsi="Tahoma" w:cs="Tahoma"/>
              <w:color w:val="2D2D2D"/>
              <w:sz w:val="18"/>
              <w:szCs w:val="18"/>
            </w:rPr>
            <w:instrText xml:space="preserve"> NUMPAGES </w:instrText>
          </w:r>
          <w:r w:rsidRPr="00E11AFC">
            <w:rPr>
              <w:rFonts w:ascii="Tahoma" w:hAnsi="Tahoma" w:cs="Tahoma"/>
              <w:color w:val="2D2D2D"/>
              <w:sz w:val="18"/>
              <w:szCs w:val="18"/>
            </w:rPr>
            <w:fldChar w:fldCharType="separate"/>
          </w:r>
          <w:r w:rsidRPr="00E11AFC">
            <w:rPr>
              <w:rFonts w:ascii="Tahoma" w:hAnsi="Tahoma" w:cs="Tahoma"/>
              <w:color w:val="2D2D2D"/>
              <w:sz w:val="18"/>
              <w:szCs w:val="18"/>
              <w:lang w:val="sv-SE" w:eastAsia="sv-SE" w:bidi="ar-SA"/>
            </w:rPr>
            <w:t>31</w:t>
          </w:r>
          <w:r w:rsidRPr="00E11AFC">
            <w:rPr>
              <w:rFonts w:ascii="Tahoma" w:hAnsi="Tahoma" w:cs="Tahoma"/>
              <w:color w:val="2D2D2D"/>
              <w:sz w:val="18"/>
              <w:szCs w:val="18"/>
            </w:rPr>
            <w:fldChar w:fldCharType="end"/>
          </w:r>
          <w:r w:rsidRPr="00E11AFC">
            <w:rPr>
              <w:rFonts w:ascii="Tahoma" w:hAnsi="Tahoma" w:cs="Tahoma"/>
              <w:color w:val="2D2D2D"/>
              <w:sz w:val="18"/>
              <w:szCs w:val="18"/>
            </w:rPr>
            <w:t>)</w:t>
          </w:r>
        </w:p>
      </w:tc>
    </w:tr>
  </w:tbl>
  <w:p w:rsidR="00B622F7" w:rsidRPr="00694682" w:rsidP="00694682">
    <w:pPr>
      <w:pStyle w:val="RG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Ind w:w="-1021" w:type="dxa"/>
      <w:tblCellMar>
        <w:left w:w="70" w:type="dxa"/>
        <w:right w:w="70" w:type="dxa"/>
      </w:tblCellMar>
      <w:tblLook w:val="00A0"/>
    </w:tblPr>
    <w:tblGrid>
      <w:gridCol w:w="10490"/>
      <w:gridCol w:w="233"/>
    </w:tblGrid>
    <w:tr w:rsidTr="000C7563">
      <w:tblPrEx>
        <w:tblW w:w="10490" w:type="dxa"/>
        <w:tblInd w:w="-1021" w:type="dxa"/>
        <w:tblCellMar>
          <w:left w:w="70" w:type="dxa"/>
          <w:right w:w="70" w:type="dxa"/>
        </w:tblCellMar>
        <w:tblLook w:val="00A0"/>
      </w:tblPrEx>
      <w:trPr>
        <w:trHeight w:val="702"/>
      </w:trPr>
      <w:tc>
        <w:tcPr>
          <w:tcW w:w="5812" w:type="dxa"/>
          <w:tcMar>
            <w:left w:w="0" w:type="dxa"/>
            <w:right w:w="0" w:type="dxa"/>
          </w:tcMar>
        </w:tcPr>
        <w:tbl>
          <w:tblPr>
            <w:tblW w:w="10490" w:type="dxa"/>
            <w:tblCellMar>
              <w:left w:w="70" w:type="dxa"/>
              <w:right w:w="70" w:type="dxa"/>
            </w:tblCellMar>
            <w:tblLook w:val="00A0"/>
          </w:tblPr>
          <w:tblGrid>
            <w:gridCol w:w="5812"/>
            <w:gridCol w:w="4678"/>
          </w:tblGrid>
          <w:tr w:rsidTr="00B622F7">
            <w:tblPrEx>
              <w:tblW w:w="10490" w:type="dxa"/>
              <w:tblCellMar>
                <w:left w:w="70" w:type="dxa"/>
                <w:right w:w="70" w:type="dxa"/>
              </w:tblCellMar>
              <w:tblLook w:val="00A0"/>
            </w:tblPrEx>
            <w:trPr>
              <w:trHeight w:val="702"/>
            </w:trPr>
            <w:tc>
              <w:tcPr>
                <w:tcW w:w="5812" w:type="dxa"/>
                <w:tcMar>
                  <w:left w:w="0" w:type="dxa"/>
                  <w:right w:w="0" w:type="dxa"/>
                </w:tcMar>
              </w:tcPr>
              <w:p w:rsidR="00B622F7" w:rsidP="00B622F7">
                <w:pPr>
                  <w:pStyle w:val="RGtitel"/>
                </w:pPr>
                <w:r w:rsidRPr="00CA65A9">
                  <w:t>Hälso- och sjukvårdsförvaltningen HSF</w:t>
                </w:r>
              </w:p>
              <w:p w:rsidR="00B622F7" w:rsidRPr="00B86AAD" w:rsidP="00B622F7">
                <w:pPr>
                  <w:pStyle w:val="RGfaktatext"/>
                </w:pPr>
                <w:r w:rsidRPr="00CA65A9">
                  <w:t>Folktandvård, Vårdprogram</w:t>
                </w:r>
              </w:p>
            </w:tc>
            <w:tc>
              <w:tcPr>
                <w:tcW w:w="4678" w:type="dxa"/>
                <w:tcMar>
                  <w:left w:w="227" w:type="dxa"/>
                  <w:right w:w="0" w:type="dxa"/>
                </w:tcMar>
              </w:tcPr>
              <w:p w:rsidR="00B622F7" w:rsidP="00B622F7">
                <w:pPr>
                  <w:pStyle w:val="RGtitelfethger"/>
                </w:pPr>
                <w:r w:rsidRPr="00CA65A9">
                  <w:t xml:space="preserve">Riktlinje </w:t>
                </w:r>
              </w:p>
              <w:p w:rsidR="00B622F7" w:rsidRPr="00961989" w:rsidP="00B622F7">
                <w:pPr>
                  <w:pStyle w:val="RGfaktatext"/>
                  <w:jc w:val="right"/>
                </w:pPr>
                <w:r>
                  <w:t>Verksamhetsövergripande dokument</w:t>
                </w:r>
                <w:r w:rsidRPr="00CA65A9">
                  <w:t xml:space="preserve">  </w:t>
                </w:r>
              </w:p>
            </w:tc>
          </w:tr>
        </w:tbl>
        <w:p w:rsidR="00B622F7" w:rsidRPr="00B86AAD" w:rsidP="009F41B3">
          <w:pPr>
            <w:pStyle w:val="RGfaktatext"/>
          </w:pPr>
        </w:p>
      </w:tc>
      <w:tc>
        <w:tcPr>
          <w:tcW w:w="4678" w:type="dxa"/>
          <w:tcMar>
            <w:left w:w="227" w:type="dxa"/>
            <w:right w:w="0" w:type="dxa"/>
          </w:tcMar>
        </w:tcPr>
        <w:p w:rsidR="00B622F7" w:rsidRPr="00961989" w:rsidP="00B622F7">
          <w:pPr>
            <w:jc w:val="right"/>
            <w:rPr>
              <w:rFonts w:ascii="Tahoma" w:hAnsi="Tahoma" w:cs="Tahoma"/>
            </w:rPr>
          </w:pPr>
        </w:p>
      </w:tc>
    </w:tr>
  </w:tbl>
  <w:p w:rsidR="00B622F7" w:rsidP="00CA65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B8085B"/>
    <w:multiLevelType w:val="hybridMultilevel"/>
    <w:tmpl w:val="70469F6A"/>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
    <w:nsid w:val="02C321D9"/>
    <w:multiLevelType w:val="hybridMultilevel"/>
    <w:tmpl w:val="734EED5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2FD54FF"/>
    <w:multiLevelType w:val="multilevel"/>
    <w:tmpl w:val="079AD900"/>
    <w:styleLink w:val="Flernivlista"/>
    <w:lvl w:ilvl="0">
      <w:start w:val="1"/>
      <w:numFmt w:val="bullet"/>
      <w:lvlText w:val=""/>
      <w:lvlJc w:val="left"/>
      <w:pPr>
        <w:ind w:left="360" w:hanging="360"/>
      </w:pPr>
      <w:rPr>
        <w:rFonts w:ascii="Symbol" w:hAnsi="Symbol" w:hint="default"/>
        <w:sz w:val="20"/>
      </w:rPr>
    </w:lvl>
    <w:lvl w:ilvl="1">
      <w:start w:val="1"/>
      <w:numFmt w:val="bullet"/>
      <w:lvlText w:val=""/>
      <w:lvlJc w:val="left"/>
      <w:pPr>
        <w:tabs>
          <w:tab w:val="num" w:pos="1497"/>
        </w:tabs>
        <w:ind w:left="1497" w:hanging="360"/>
      </w:pPr>
      <w:rPr>
        <w:rFonts w:ascii="Symbol" w:hAnsi="Symbol" w:hint="default"/>
      </w:rPr>
    </w:lvl>
    <w:lvl w:ilvl="2">
      <w:start w:val="1"/>
      <w:numFmt w:val="bullet"/>
      <w:lvlText w:val=""/>
      <w:lvlJc w:val="left"/>
      <w:pPr>
        <w:tabs>
          <w:tab w:val="num" w:pos="2217"/>
        </w:tabs>
        <w:ind w:left="2217" w:hanging="360"/>
      </w:pPr>
      <w:rPr>
        <w:rFonts w:ascii="Symbol" w:hAnsi="Symbol"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3">
    <w:nsid w:val="049A348E"/>
    <w:multiLevelType w:val="hybridMultilevel"/>
    <w:tmpl w:val="ADB20B2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6D66D0C"/>
    <w:multiLevelType w:val="hybridMultilevel"/>
    <w:tmpl w:val="525C12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07BD0509"/>
    <w:multiLevelType w:val="hybridMultilevel"/>
    <w:tmpl w:val="BDC23A48"/>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82C2FBB"/>
    <w:multiLevelType w:val="hybridMultilevel"/>
    <w:tmpl w:val="A37EB490"/>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7">
    <w:nsid w:val="0BBE30BF"/>
    <w:multiLevelType w:val="multilevel"/>
    <w:tmpl w:val="CE96EF4C"/>
    <w:lvl w:ilvl="0">
      <w:start w:val="1"/>
      <w:numFmt w:val="decimal"/>
      <w:pStyle w:val="RGnumreradlista"/>
      <w:lvlText w:val="%1."/>
      <w:lvlJc w:val="left"/>
      <w:pPr>
        <w:ind w:left="360" w:hanging="360"/>
      </w:pPr>
      <w:rPr>
        <w:rFonts w:hint="default"/>
        <w:sz w:val="24"/>
      </w:rPr>
    </w:lvl>
    <w:lvl w:ilvl="1">
      <w:start w:val="1"/>
      <w:numFmt w:val="bullet"/>
      <w:lvlText w:val=""/>
      <w:lvlJc w:val="left"/>
      <w:pPr>
        <w:tabs>
          <w:tab w:val="num" w:pos="1497"/>
        </w:tabs>
        <w:ind w:left="227" w:firstLine="0"/>
      </w:pPr>
      <w:rPr>
        <w:rFonts w:ascii="Symbol" w:hAnsi="Symbol"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8">
    <w:nsid w:val="0DED0216"/>
    <w:multiLevelType w:val="hybridMultilevel"/>
    <w:tmpl w:val="6FA0F0BE"/>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9">
    <w:nsid w:val="125C768A"/>
    <w:multiLevelType w:val="hybridMultilevel"/>
    <w:tmpl w:val="7400C8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91318EE"/>
    <w:multiLevelType w:val="hybridMultilevel"/>
    <w:tmpl w:val="3438CB9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19AE4CDE"/>
    <w:multiLevelType w:val="hybridMultilevel"/>
    <w:tmpl w:val="4DE828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9FB71A7"/>
    <w:multiLevelType w:val="hybridMultilevel"/>
    <w:tmpl w:val="E920FE44"/>
    <w:lvl w:ilvl="0">
      <w:start w:val="1"/>
      <w:numFmt w:val="decimal"/>
      <w:pStyle w:val="ListParagraph"/>
      <w:lvlText w:val="%1."/>
      <w:lvlJc w:val="left"/>
      <w:pPr>
        <w:ind w:left="947" w:hanging="360"/>
      </w:pPr>
      <w:rPr>
        <w:rFonts w:hint="default"/>
        <w:sz w:val="24"/>
      </w:rPr>
    </w:lvl>
    <w:lvl w:ilvl="1" w:tentative="1">
      <w:start w:val="1"/>
      <w:numFmt w:val="lowerLetter"/>
      <w:lvlText w:val="%2."/>
      <w:lvlJc w:val="left"/>
      <w:pPr>
        <w:ind w:left="1667" w:hanging="360"/>
      </w:pPr>
    </w:lvl>
    <w:lvl w:ilvl="2" w:tentative="1">
      <w:start w:val="1"/>
      <w:numFmt w:val="lowerRoman"/>
      <w:lvlText w:val="%3."/>
      <w:lvlJc w:val="right"/>
      <w:pPr>
        <w:ind w:left="2387" w:hanging="180"/>
      </w:pPr>
    </w:lvl>
    <w:lvl w:ilvl="3" w:tentative="1">
      <w:start w:val="1"/>
      <w:numFmt w:val="decimal"/>
      <w:lvlText w:val="%4."/>
      <w:lvlJc w:val="left"/>
      <w:pPr>
        <w:ind w:left="3107" w:hanging="360"/>
      </w:pPr>
    </w:lvl>
    <w:lvl w:ilvl="4" w:tentative="1">
      <w:start w:val="1"/>
      <w:numFmt w:val="lowerLetter"/>
      <w:lvlText w:val="%5."/>
      <w:lvlJc w:val="left"/>
      <w:pPr>
        <w:ind w:left="3827" w:hanging="360"/>
      </w:pPr>
    </w:lvl>
    <w:lvl w:ilvl="5" w:tentative="1">
      <w:start w:val="1"/>
      <w:numFmt w:val="lowerRoman"/>
      <w:lvlText w:val="%6."/>
      <w:lvlJc w:val="right"/>
      <w:pPr>
        <w:ind w:left="4547" w:hanging="180"/>
      </w:pPr>
    </w:lvl>
    <w:lvl w:ilvl="6" w:tentative="1">
      <w:start w:val="1"/>
      <w:numFmt w:val="decimal"/>
      <w:lvlText w:val="%7."/>
      <w:lvlJc w:val="left"/>
      <w:pPr>
        <w:ind w:left="5267" w:hanging="360"/>
      </w:pPr>
    </w:lvl>
    <w:lvl w:ilvl="7" w:tentative="1">
      <w:start w:val="1"/>
      <w:numFmt w:val="lowerLetter"/>
      <w:lvlText w:val="%8."/>
      <w:lvlJc w:val="left"/>
      <w:pPr>
        <w:ind w:left="5987" w:hanging="360"/>
      </w:pPr>
    </w:lvl>
    <w:lvl w:ilvl="8" w:tentative="1">
      <w:start w:val="1"/>
      <w:numFmt w:val="lowerRoman"/>
      <w:lvlText w:val="%9."/>
      <w:lvlJc w:val="right"/>
      <w:pPr>
        <w:ind w:left="6707" w:hanging="180"/>
      </w:pPr>
    </w:lvl>
  </w:abstractNum>
  <w:abstractNum w:abstractNumId="13">
    <w:nsid w:val="1CD30FFE"/>
    <w:multiLevelType w:val="hybridMultilevel"/>
    <w:tmpl w:val="4EAEF2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D7C6145"/>
    <w:multiLevelType w:val="hybridMultilevel"/>
    <w:tmpl w:val="12DE31D8"/>
    <w:lvl w:ilvl="0">
      <w:start w:val="1"/>
      <w:numFmt w:val="bullet"/>
      <w:pStyle w:val="RGfaktatextpunktlista"/>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FB64BF7"/>
    <w:multiLevelType w:val="multilevel"/>
    <w:tmpl w:val="F85A2552"/>
    <w:lvl w:ilvl="0">
      <w:start w:val="0"/>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2035497D"/>
    <w:multiLevelType w:val="hybridMultilevel"/>
    <w:tmpl w:val="C1E02C6A"/>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7">
    <w:nsid w:val="25A97648"/>
    <w:multiLevelType w:val="hybridMultilevel"/>
    <w:tmpl w:val="FA9275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97C229D"/>
    <w:multiLevelType w:val="hybridMultilevel"/>
    <w:tmpl w:val="11449B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B36646A"/>
    <w:multiLevelType w:val="hybridMultilevel"/>
    <w:tmpl w:val="25AA772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2BE112D7"/>
    <w:multiLevelType w:val="hybridMultilevel"/>
    <w:tmpl w:val="ECC4B772"/>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1">
    <w:nsid w:val="2C2A04AE"/>
    <w:multiLevelType w:val="hybridMultilevel"/>
    <w:tmpl w:val="ED509A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2E3908A4"/>
    <w:multiLevelType w:val="hybridMultilevel"/>
    <w:tmpl w:val="432A12C4"/>
    <w:lvl w:ilvl="0">
      <w:start w:val="1"/>
      <w:numFmt w:val="decimal"/>
      <w:pStyle w:val="Formatmall1"/>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0FD13BA"/>
    <w:multiLevelType w:val="hybridMultilevel"/>
    <w:tmpl w:val="07B867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32232CFF"/>
    <w:multiLevelType w:val="hybridMultilevel"/>
    <w:tmpl w:val="40184B92"/>
    <w:lvl w:ilvl="0">
      <w:start w:val="1"/>
      <w:numFmt w:val="bullet"/>
      <w:lvlText w:val=""/>
      <w:lvlJc w:val="left"/>
      <w:pPr>
        <w:ind w:left="1080" w:hanging="360"/>
      </w:pPr>
      <w:rPr>
        <w:rFonts w:ascii="Symbol" w:hAnsi="Symbol" w:hint="default"/>
      </w:rPr>
    </w:lvl>
    <w:lvl w:ilvl="1">
      <w:start w:val="0"/>
      <w:numFmt w:val="bullet"/>
      <w:lvlText w:val="-"/>
      <w:lvlJc w:val="left"/>
      <w:pPr>
        <w:ind w:left="1800" w:hanging="360"/>
      </w:pPr>
      <w:rPr>
        <w:rFonts w:ascii="Times New Roman" w:eastAsia="Times New Roman" w:hAnsi="Times New Roman"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5">
    <w:nsid w:val="33573CB2"/>
    <w:multiLevelType w:val="hybridMultilevel"/>
    <w:tmpl w:val="75083C8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3A9E0A15"/>
    <w:multiLevelType w:val="multilevel"/>
    <w:tmpl w:val="CDE8D3F0"/>
    <w:lvl w:ilvl="0">
      <w:start w:val="0"/>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403A29F2"/>
    <w:multiLevelType w:val="hybridMultilevel"/>
    <w:tmpl w:val="B7885AD4"/>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46236129"/>
    <w:multiLevelType w:val="hybridMultilevel"/>
    <w:tmpl w:val="6848E98C"/>
    <w:lvl w:ilvl="0">
      <w:start w:val="1"/>
      <w:numFmt w:val="bullet"/>
      <w:lvlText w:val=""/>
      <w:lvlJc w:val="left"/>
      <w:pPr>
        <w:ind w:left="1664" w:hanging="360"/>
      </w:pPr>
      <w:rPr>
        <w:rFonts w:ascii="Symbol" w:hAnsi="Symbol" w:hint="default"/>
      </w:rPr>
    </w:lvl>
    <w:lvl w:ilvl="1">
      <w:start w:val="1"/>
      <w:numFmt w:val="bullet"/>
      <w:lvlText w:val="o"/>
      <w:lvlJc w:val="left"/>
      <w:pPr>
        <w:ind w:left="2384" w:hanging="360"/>
      </w:pPr>
      <w:rPr>
        <w:rFonts w:ascii="Courier New" w:hAnsi="Courier New" w:cs="Courier New" w:hint="default"/>
      </w:rPr>
    </w:lvl>
    <w:lvl w:ilvl="2">
      <w:start w:val="1"/>
      <w:numFmt w:val="bullet"/>
      <w:lvlText w:val=""/>
      <w:lvlJc w:val="left"/>
      <w:pPr>
        <w:ind w:left="3104" w:hanging="360"/>
      </w:pPr>
      <w:rPr>
        <w:rFonts w:ascii="Wingdings" w:hAnsi="Wingdings" w:hint="default"/>
      </w:rPr>
    </w:lvl>
    <w:lvl w:ilvl="3">
      <w:start w:val="1"/>
      <w:numFmt w:val="bullet"/>
      <w:lvlText w:val=""/>
      <w:lvlJc w:val="left"/>
      <w:pPr>
        <w:ind w:left="3824" w:hanging="360"/>
      </w:pPr>
      <w:rPr>
        <w:rFonts w:ascii="Symbol" w:hAnsi="Symbol" w:hint="default"/>
      </w:rPr>
    </w:lvl>
    <w:lvl w:ilvl="4">
      <w:start w:val="1"/>
      <w:numFmt w:val="bullet"/>
      <w:lvlText w:val="o"/>
      <w:lvlJc w:val="left"/>
      <w:pPr>
        <w:ind w:left="4544" w:hanging="360"/>
      </w:pPr>
      <w:rPr>
        <w:rFonts w:ascii="Courier New" w:hAnsi="Courier New" w:cs="Courier New" w:hint="default"/>
      </w:rPr>
    </w:lvl>
    <w:lvl w:ilvl="5">
      <w:start w:val="1"/>
      <w:numFmt w:val="bullet"/>
      <w:lvlText w:val=""/>
      <w:lvlJc w:val="left"/>
      <w:pPr>
        <w:ind w:left="5264" w:hanging="360"/>
      </w:pPr>
      <w:rPr>
        <w:rFonts w:ascii="Wingdings" w:hAnsi="Wingdings" w:hint="default"/>
      </w:rPr>
    </w:lvl>
    <w:lvl w:ilvl="6">
      <w:start w:val="1"/>
      <w:numFmt w:val="bullet"/>
      <w:lvlText w:val=""/>
      <w:lvlJc w:val="left"/>
      <w:pPr>
        <w:ind w:left="5984" w:hanging="360"/>
      </w:pPr>
      <w:rPr>
        <w:rFonts w:ascii="Symbol" w:hAnsi="Symbol" w:hint="default"/>
      </w:rPr>
    </w:lvl>
    <w:lvl w:ilvl="7">
      <w:start w:val="1"/>
      <w:numFmt w:val="bullet"/>
      <w:lvlText w:val="o"/>
      <w:lvlJc w:val="left"/>
      <w:pPr>
        <w:ind w:left="6704" w:hanging="360"/>
      </w:pPr>
      <w:rPr>
        <w:rFonts w:ascii="Courier New" w:hAnsi="Courier New" w:cs="Courier New" w:hint="default"/>
      </w:rPr>
    </w:lvl>
    <w:lvl w:ilvl="8">
      <w:start w:val="1"/>
      <w:numFmt w:val="bullet"/>
      <w:lvlText w:val=""/>
      <w:lvlJc w:val="left"/>
      <w:pPr>
        <w:ind w:left="7424" w:hanging="360"/>
      </w:pPr>
      <w:rPr>
        <w:rFonts w:ascii="Wingdings" w:hAnsi="Wingdings" w:hint="default"/>
      </w:rPr>
    </w:lvl>
  </w:abstractNum>
  <w:abstractNum w:abstractNumId="29">
    <w:nsid w:val="47B818D0"/>
    <w:multiLevelType w:val="hybridMultilevel"/>
    <w:tmpl w:val="3650FEE0"/>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30">
    <w:nsid w:val="4AA1423A"/>
    <w:multiLevelType w:val="hybridMultilevel"/>
    <w:tmpl w:val="D16229B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4ED62857"/>
    <w:multiLevelType w:val="hybridMultilevel"/>
    <w:tmpl w:val="86EA63F6"/>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32">
    <w:nsid w:val="4F7A2F59"/>
    <w:multiLevelType w:val="hybridMultilevel"/>
    <w:tmpl w:val="44562450"/>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33">
    <w:nsid w:val="52781D6E"/>
    <w:multiLevelType w:val="hybridMultilevel"/>
    <w:tmpl w:val="ECBEB86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54A871AA"/>
    <w:multiLevelType w:val="hybridMultilevel"/>
    <w:tmpl w:val="9EC2E9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576E6786"/>
    <w:multiLevelType w:val="hybridMultilevel"/>
    <w:tmpl w:val="079AD900"/>
    <w:lvl w:ilvl="0">
      <w:start w:val="1"/>
      <w:numFmt w:val="bullet"/>
      <w:pStyle w:val="RGpunktlista"/>
      <w:lvlText w:val=""/>
      <w:lvlJc w:val="left"/>
      <w:pPr>
        <w:ind w:left="360" w:hanging="360"/>
      </w:pPr>
      <w:rPr>
        <w:rFonts w:ascii="Symbol" w:hAnsi="Symbol" w:hint="default"/>
        <w:sz w:val="20"/>
      </w:rPr>
    </w:lvl>
    <w:lvl w:ilvl="1">
      <w:start w:val="1"/>
      <w:numFmt w:val="bullet"/>
      <w:lvlText w:val="o"/>
      <w:lvlJc w:val="left"/>
      <w:pPr>
        <w:tabs>
          <w:tab w:val="num" w:pos="1497"/>
        </w:tabs>
        <w:ind w:left="1497" w:hanging="360"/>
      </w:pPr>
      <w:rPr>
        <w:rFonts w:ascii="Courier New" w:hAnsi="Courier New" w:hint="default"/>
      </w:rPr>
    </w:lvl>
    <w:lvl w:ilvl="2">
      <w:start w:val="1"/>
      <w:numFmt w:val="bullet"/>
      <w:lvlText w:val=""/>
      <w:lvlJc w:val="left"/>
      <w:pPr>
        <w:tabs>
          <w:tab w:val="num" w:pos="2217"/>
        </w:tabs>
        <w:ind w:left="2217" w:hanging="360"/>
      </w:pPr>
      <w:rPr>
        <w:rFonts w:ascii="Wingdings" w:hAnsi="Wingdings" w:hint="default"/>
      </w:rPr>
    </w:lvl>
    <w:lvl w:ilvl="3" w:tentative="1">
      <w:start w:val="1"/>
      <w:numFmt w:val="bullet"/>
      <w:lvlText w:val=""/>
      <w:lvlJc w:val="left"/>
      <w:pPr>
        <w:tabs>
          <w:tab w:val="num" w:pos="2937"/>
        </w:tabs>
        <w:ind w:left="2937" w:hanging="360"/>
      </w:pPr>
      <w:rPr>
        <w:rFonts w:ascii="Symbol" w:hAnsi="Symbol" w:hint="default"/>
      </w:rPr>
    </w:lvl>
    <w:lvl w:ilvl="4" w:tentative="1">
      <w:start w:val="1"/>
      <w:numFmt w:val="bullet"/>
      <w:lvlText w:val="o"/>
      <w:lvlJc w:val="left"/>
      <w:pPr>
        <w:tabs>
          <w:tab w:val="num" w:pos="3657"/>
        </w:tabs>
        <w:ind w:left="3657" w:hanging="360"/>
      </w:pPr>
      <w:rPr>
        <w:rFonts w:ascii="Courier New" w:hAnsi="Courier New" w:hint="default"/>
      </w:rPr>
    </w:lvl>
    <w:lvl w:ilvl="5" w:tentative="1">
      <w:start w:val="1"/>
      <w:numFmt w:val="bullet"/>
      <w:lvlText w:val=""/>
      <w:lvlJc w:val="left"/>
      <w:pPr>
        <w:tabs>
          <w:tab w:val="num" w:pos="4377"/>
        </w:tabs>
        <w:ind w:left="4377" w:hanging="360"/>
      </w:pPr>
      <w:rPr>
        <w:rFonts w:ascii="Wingdings" w:hAnsi="Wingdings" w:hint="default"/>
      </w:rPr>
    </w:lvl>
    <w:lvl w:ilvl="6" w:tentative="1">
      <w:start w:val="1"/>
      <w:numFmt w:val="bullet"/>
      <w:lvlText w:val=""/>
      <w:lvlJc w:val="left"/>
      <w:pPr>
        <w:tabs>
          <w:tab w:val="num" w:pos="5097"/>
        </w:tabs>
        <w:ind w:left="5097" w:hanging="360"/>
      </w:pPr>
      <w:rPr>
        <w:rFonts w:ascii="Symbol" w:hAnsi="Symbol" w:hint="default"/>
      </w:rPr>
    </w:lvl>
    <w:lvl w:ilvl="7" w:tentative="1">
      <w:start w:val="1"/>
      <w:numFmt w:val="bullet"/>
      <w:lvlText w:val="o"/>
      <w:lvlJc w:val="left"/>
      <w:pPr>
        <w:tabs>
          <w:tab w:val="num" w:pos="5817"/>
        </w:tabs>
        <w:ind w:left="5817" w:hanging="360"/>
      </w:pPr>
      <w:rPr>
        <w:rFonts w:ascii="Courier New" w:hAnsi="Courier New" w:hint="default"/>
      </w:rPr>
    </w:lvl>
    <w:lvl w:ilvl="8" w:tentative="1">
      <w:start w:val="1"/>
      <w:numFmt w:val="bullet"/>
      <w:lvlText w:val=""/>
      <w:lvlJc w:val="left"/>
      <w:pPr>
        <w:tabs>
          <w:tab w:val="num" w:pos="6537"/>
        </w:tabs>
        <w:ind w:left="6537" w:hanging="360"/>
      </w:pPr>
      <w:rPr>
        <w:rFonts w:ascii="Wingdings" w:hAnsi="Wingdings" w:hint="default"/>
      </w:rPr>
    </w:lvl>
  </w:abstractNum>
  <w:abstractNum w:abstractNumId="36">
    <w:nsid w:val="57D679AA"/>
    <w:multiLevelType w:val="hybridMultilevel"/>
    <w:tmpl w:val="A0EE628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nsid w:val="58D76D68"/>
    <w:multiLevelType w:val="multilevel"/>
    <w:tmpl w:val="F30A68CC"/>
    <w:styleLink w:val="Formatmall2"/>
    <w:lvl w:ilvl="0">
      <w:start w:val="1"/>
      <w:numFmt w:val="bullet"/>
      <w:lvlText w:val=""/>
      <w:lvlJc w:val="left"/>
      <w:pPr>
        <w:ind w:left="227" w:hanging="227"/>
      </w:pPr>
      <w:rPr>
        <w:rFonts w:ascii="Symbol" w:hAnsi="Symbol" w:hint="default"/>
        <w:sz w:val="20"/>
      </w:rPr>
    </w:lvl>
    <w:lvl w:ilvl="1">
      <w:start w:val="1"/>
      <w:numFmt w:val="bullet"/>
      <w:lvlText w:val=""/>
      <w:lvlJc w:val="left"/>
      <w:pPr>
        <w:tabs>
          <w:tab w:val="num" w:pos="1497"/>
        </w:tabs>
        <w:ind w:left="454" w:hanging="227"/>
      </w:pPr>
      <w:rPr>
        <w:rFonts w:ascii="Symbol" w:hAnsi="Symbol" w:hint="default"/>
      </w:rPr>
    </w:lvl>
    <w:lvl w:ilvl="2">
      <w:start w:val="1"/>
      <w:numFmt w:val="bullet"/>
      <w:lvlText w:val=""/>
      <w:lvlJc w:val="left"/>
      <w:pPr>
        <w:tabs>
          <w:tab w:val="num" w:pos="2217"/>
        </w:tabs>
        <w:ind w:left="680" w:hanging="226"/>
      </w:pPr>
      <w:rPr>
        <w:rFonts w:ascii="Symbol" w:hAnsi="Symbol" w:hint="default"/>
        <w:sz w:val="20"/>
      </w:rPr>
    </w:lvl>
    <w:lvl w:ilvl="3">
      <w:start w:val="1"/>
      <w:numFmt w:val="bullet"/>
      <w:lvlText w:val=""/>
      <w:lvlJc w:val="left"/>
      <w:pPr>
        <w:tabs>
          <w:tab w:val="num" w:pos="2937"/>
        </w:tabs>
        <w:ind w:left="227" w:firstLine="454"/>
      </w:pPr>
      <w:rPr>
        <w:rFonts w:ascii="Symbol" w:hAnsi="Symbol" w:hint="default"/>
        <w:sz w:val="20"/>
      </w:rPr>
    </w:lvl>
    <w:lvl w:ilvl="4">
      <w:start w:val="1"/>
      <w:numFmt w:val="bullet"/>
      <w:lvlText w:val="o"/>
      <w:lvlJc w:val="left"/>
      <w:pPr>
        <w:tabs>
          <w:tab w:val="num" w:pos="3657"/>
        </w:tabs>
        <w:ind w:left="1135" w:hanging="227"/>
      </w:pPr>
      <w:rPr>
        <w:rFonts w:ascii="Courier New" w:hAnsi="Courier New" w:hint="default"/>
      </w:rPr>
    </w:lvl>
    <w:lvl w:ilvl="5">
      <w:start w:val="1"/>
      <w:numFmt w:val="bullet"/>
      <w:lvlText w:val=""/>
      <w:lvlJc w:val="left"/>
      <w:pPr>
        <w:tabs>
          <w:tab w:val="num" w:pos="4377"/>
        </w:tabs>
        <w:ind w:left="1362" w:hanging="227"/>
      </w:pPr>
      <w:rPr>
        <w:rFonts w:ascii="Wingdings" w:hAnsi="Wingdings" w:hint="default"/>
      </w:rPr>
    </w:lvl>
    <w:lvl w:ilvl="6">
      <w:start w:val="1"/>
      <w:numFmt w:val="bullet"/>
      <w:lvlText w:val=""/>
      <w:lvlJc w:val="left"/>
      <w:pPr>
        <w:tabs>
          <w:tab w:val="num" w:pos="5097"/>
        </w:tabs>
        <w:ind w:left="1589" w:hanging="227"/>
      </w:pPr>
      <w:rPr>
        <w:rFonts w:ascii="Symbol" w:hAnsi="Symbol" w:hint="default"/>
      </w:rPr>
    </w:lvl>
    <w:lvl w:ilvl="7">
      <w:start w:val="1"/>
      <w:numFmt w:val="bullet"/>
      <w:lvlText w:val="o"/>
      <w:lvlJc w:val="left"/>
      <w:pPr>
        <w:tabs>
          <w:tab w:val="num" w:pos="5817"/>
        </w:tabs>
        <w:ind w:left="1816" w:hanging="227"/>
      </w:pPr>
      <w:rPr>
        <w:rFonts w:ascii="Courier New" w:hAnsi="Courier New" w:hint="default"/>
      </w:rPr>
    </w:lvl>
    <w:lvl w:ilvl="8">
      <w:start w:val="1"/>
      <w:numFmt w:val="bullet"/>
      <w:lvlText w:val=""/>
      <w:lvlJc w:val="left"/>
      <w:pPr>
        <w:tabs>
          <w:tab w:val="num" w:pos="6537"/>
        </w:tabs>
        <w:ind w:left="2043" w:hanging="227"/>
      </w:pPr>
      <w:rPr>
        <w:rFonts w:ascii="Wingdings" w:hAnsi="Wingdings" w:hint="default"/>
      </w:rPr>
    </w:lvl>
  </w:abstractNum>
  <w:abstractNum w:abstractNumId="38">
    <w:nsid w:val="5BB62F99"/>
    <w:multiLevelType w:val="hybridMultilevel"/>
    <w:tmpl w:val="786ADB96"/>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39">
    <w:nsid w:val="5BEF23DE"/>
    <w:multiLevelType w:val="hybridMultilevel"/>
    <w:tmpl w:val="4ED252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62D37FF5"/>
    <w:multiLevelType w:val="hybridMultilevel"/>
    <w:tmpl w:val="64A22B8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nsid w:val="65A54517"/>
    <w:multiLevelType w:val="hybridMultilevel"/>
    <w:tmpl w:val="9CDC22E4"/>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42">
    <w:nsid w:val="6CB82ADB"/>
    <w:multiLevelType w:val="hybridMultilevel"/>
    <w:tmpl w:val="8BB882A0"/>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3">
    <w:nsid w:val="6D5643FC"/>
    <w:multiLevelType w:val="hybridMultilevel"/>
    <w:tmpl w:val="A5263E58"/>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44">
    <w:nsid w:val="762B1962"/>
    <w:multiLevelType w:val="hybridMultilevel"/>
    <w:tmpl w:val="D604E5CA"/>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45">
    <w:nsid w:val="773F091E"/>
    <w:multiLevelType w:val="hybridMultilevel"/>
    <w:tmpl w:val="150853C4"/>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46">
    <w:nsid w:val="7DE80178"/>
    <w:multiLevelType w:val="hybridMultilevel"/>
    <w:tmpl w:val="1A84AF8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2"/>
  </w:num>
  <w:num w:numId="3">
    <w:abstractNumId w:val="2"/>
  </w:num>
  <w:num w:numId="4">
    <w:abstractNumId w:val="37"/>
  </w:num>
  <w:num w:numId="5">
    <w:abstractNumId w:val="14"/>
  </w:num>
  <w:num w:numId="6">
    <w:abstractNumId w:val="35"/>
  </w:num>
  <w:num w:numId="7">
    <w:abstractNumId w:val="7"/>
  </w:num>
  <w:num w:numId="8">
    <w:abstractNumId w:val="8"/>
  </w:num>
  <w:num w:numId="9">
    <w:abstractNumId w:val="20"/>
  </w:num>
  <w:num w:numId="10">
    <w:abstractNumId w:val="6"/>
  </w:num>
  <w:num w:numId="11">
    <w:abstractNumId w:val="32"/>
  </w:num>
  <w:num w:numId="12">
    <w:abstractNumId w:val="31"/>
  </w:num>
  <w:num w:numId="13">
    <w:abstractNumId w:val="43"/>
  </w:num>
  <w:num w:numId="14">
    <w:abstractNumId w:val="39"/>
  </w:num>
  <w:num w:numId="15">
    <w:abstractNumId w:val="29"/>
  </w:num>
  <w:num w:numId="16">
    <w:abstractNumId w:val="45"/>
  </w:num>
  <w:num w:numId="17">
    <w:abstractNumId w:val="44"/>
  </w:num>
  <w:num w:numId="18">
    <w:abstractNumId w:val="0"/>
  </w:num>
  <w:num w:numId="19">
    <w:abstractNumId w:val="38"/>
  </w:num>
  <w:num w:numId="20">
    <w:abstractNumId w:val="41"/>
  </w:num>
  <w:num w:numId="21">
    <w:abstractNumId w:val="9"/>
  </w:num>
  <w:num w:numId="22">
    <w:abstractNumId w:val="42"/>
  </w:num>
  <w:num w:numId="23">
    <w:abstractNumId w:val="28"/>
  </w:num>
  <w:num w:numId="24">
    <w:abstractNumId w:val="16"/>
  </w:num>
  <w:num w:numId="25">
    <w:abstractNumId w:val="24"/>
  </w:num>
  <w:num w:numId="26">
    <w:abstractNumId w:val="5"/>
  </w:num>
  <w:num w:numId="27">
    <w:abstractNumId w:val="27"/>
  </w:num>
  <w:num w:numId="28">
    <w:abstractNumId w:val="21"/>
  </w:num>
  <w:num w:numId="29">
    <w:abstractNumId w:val="23"/>
  </w:num>
  <w:num w:numId="30">
    <w:abstractNumId w:val="30"/>
  </w:num>
  <w:num w:numId="31">
    <w:abstractNumId w:val="1"/>
  </w:num>
  <w:num w:numId="32">
    <w:abstractNumId w:val="33"/>
  </w:num>
  <w:num w:numId="33">
    <w:abstractNumId w:val="40"/>
  </w:num>
  <w:num w:numId="34">
    <w:abstractNumId w:val="13"/>
  </w:num>
  <w:num w:numId="35">
    <w:abstractNumId w:val="10"/>
  </w:num>
  <w:num w:numId="36">
    <w:abstractNumId w:val="46"/>
  </w:num>
  <w:num w:numId="37">
    <w:abstractNumId w:val="3"/>
  </w:num>
  <w:num w:numId="38">
    <w:abstractNumId w:val="18"/>
  </w:num>
  <w:num w:numId="39">
    <w:abstractNumId w:val="4"/>
  </w:num>
  <w:num w:numId="40">
    <w:abstractNumId w:val="19"/>
  </w:num>
  <w:num w:numId="41">
    <w:abstractNumId w:val="34"/>
  </w:num>
  <w:num w:numId="42">
    <w:abstractNumId w:val="17"/>
  </w:num>
  <w:num w:numId="43">
    <w:abstractNumId w:val="36"/>
  </w:num>
  <w:num w:numId="44">
    <w:abstractNumId w:val="25"/>
  </w:num>
  <w:num w:numId="4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SortMethod w:val="name"/>
  <w:defaultTabStop w:val="1304"/>
  <w:clickAndTypeStyle w:val="RGbrdtext"/>
  <w:hyphenationZone w:val="425"/>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11D"/>
    <w:rsid w:val="00003534"/>
    <w:rsid w:val="0001202E"/>
    <w:rsid w:val="000128A3"/>
    <w:rsid w:val="00012B9B"/>
    <w:rsid w:val="00014BAF"/>
    <w:rsid w:val="000162C5"/>
    <w:rsid w:val="000247BE"/>
    <w:rsid w:val="000327B7"/>
    <w:rsid w:val="00033508"/>
    <w:rsid w:val="00034A15"/>
    <w:rsid w:val="00040E8B"/>
    <w:rsid w:val="000415DC"/>
    <w:rsid w:val="000424F3"/>
    <w:rsid w:val="00042EF7"/>
    <w:rsid w:val="000430BD"/>
    <w:rsid w:val="00044DC0"/>
    <w:rsid w:val="0005372B"/>
    <w:rsid w:val="000605CA"/>
    <w:rsid w:val="00065BF8"/>
    <w:rsid w:val="00067957"/>
    <w:rsid w:val="0007488E"/>
    <w:rsid w:val="00075B4E"/>
    <w:rsid w:val="00075C9A"/>
    <w:rsid w:val="00076FC2"/>
    <w:rsid w:val="0007748B"/>
    <w:rsid w:val="00077C41"/>
    <w:rsid w:val="00086B3E"/>
    <w:rsid w:val="00095DA8"/>
    <w:rsid w:val="00097EFD"/>
    <w:rsid w:val="000A2F84"/>
    <w:rsid w:val="000A3FD5"/>
    <w:rsid w:val="000A73DC"/>
    <w:rsid w:val="000A7641"/>
    <w:rsid w:val="000B4385"/>
    <w:rsid w:val="000B77F0"/>
    <w:rsid w:val="000C0794"/>
    <w:rsid w:val="000C2173"/>
    <w:rsid w:val="000C58AA"/>
    <w:rsid w:val="000C7563"/>
    <w:rsid w:val="000D669F"/>
    <w:rsid w:val="000D71F2"/>
    <w:rsid w:val="000F16B9"/>
    <w:rsid w:val="000F24FD"/>
    <w:rsid w:val="000F4D80"/>
    <w:rsid w:val="00101601"/>
    <w:rsid w:val="00104DA8"/>
    <w:rsid w:val="001100CC"/>
    <w:rsid w:val="00114958"/>
    <w:rsid w:val="00114E0D"/>
    <w:rsid w:val="001177FE"/>
    <w:rsid w:val="00122F52"/>
    <w:rsid w:val="0013004E"/>
    <w:rsid w:val="00131100"/>
    <w:rsid w:val="00131782"/>
    <w:rsid w:val="001327FE"/>
    <w:rsid w:val="001347E3"/>
    <w:rsid w:val="00140D59"/>
    <w:rsid w:val="0014137F"/>
    <w:rsid w:val="001508A8"/>
    <w:rsid w:val="00151361"/>
    <w:rsid w:val="00151372"/>
    <w:rsid w:val="00157850"/>
    <w:rsid w:val="001676C6"/>
    <w:rsid w:val="00167BA8"/>
    <w:rsid w:val="00171D32"/>
    <w:rsid w:val="00173510"/>
    <w:rsid w:val="001765FF"/>
    <w:rsid w:val="00185552"/>
    <w:rsid w:val="00194B51"/>
    <w:rsid w:val="00194D10"/>
    <w:rsid w:val="001952F3"/>
    <w:rsid w:val="001A04B1"/>
    <w:rsid w:val="001A5D17"/>
    <w:rsid w:val="001B0AAB"/>
    <w:rsid w:val="001B1791"/>
    <w:rsid w:val="001C08B3"/>
    <w:rsid w:val="001C0B4E"/>
    <w:rsid w:val="001C10BA"/>
    <w:rsid w:val="001C5EE5"/>
    <w:rsid w:val="001D0705"/>
    <w:rsid w:val="001D1B94"/>
    <w:rsid w:val="001D58C7"/>
    <w:rsid w:val="001D6FBC"/>
    <w:rsid w:val="001E550F"/>
    <w:rsid w:val="001E7C55"/>
    <w:rsid w:val="001F1F2D"/>
    <w:rsid w:val="00200CEB"/>
    <w:rsid w:val="00201E52"/>
    <w:rsid w:val="002020F7"/>
    <w:rsid w:val="00204E40"/>
    <w:rsid w:val="00206D46"/>
    <w:rsid w:val="00210086"/>
    <w:rsid w:val="00234080"/>
    <w:rsid w:val="0024028B"/>
    <w:rsid w:val="0024062F"/>
    <w:rsid w:val="00245C27"/>
    <w:rsid w:val="0025127D"/>
    <w:rsid w:val="00254B3F"/>
    <w:rsid w:val="0026184F"/>
    <w:rsid w:val="00261F43"/>
    <w:rsid w:val="00262A13"/>
    <w:rsid w:val="0027119F"/>
    <w:rsid w:val="00271C06"/>
    <w:rsid w:val="00273697"/>
    <w:rsid w:val="00274FEB"/>
    <w:rsid w:val="0027635A"/>
    <w:rsid w:val="00284E65"/>
    <w:rsid w:val="00285C19"/>
    <w:rsid w:val="002879EF"/>
    <w:rsid w:val="00292929"/>
    <w:rsid w:val="00292FC7"/>
    <w:rsid w:val="002931F9"/>
    <w:rsid w:val="0029558B"/>
    <w:rsid w:val="00297CE0"/>
    <w:rsid w:val="002B066B"/>
    <w:rsid w:val="002B6633"/>
    <w:rsid w:val="002B7A6B"/>
    <w:rsid w:val="002B7CE4"/>
    <w:rsid w:val="002C0782"/>
    <w:rsid w:val="002D058D"/>
    <w:rsid w:val="002D1A98"/>
    <w:rsid w:val="002D1B03"/>
    <w:rsid w:val="002D2B67"/>
    <w:rsid w:val="002D3829"/>
    <w:rsid w:val="002D73A3"/>
    <w:rsid w:val="002E0389"/>
    <w:rsid w:val="002E2176"/>
    <w:rsid w:val="002E3CB4"/>
    <w:rsid w:val="002E491F"/>
    <w:rsid w:val="002E511D"/>
    <w:rsid w:val="00304796"/>
    <w:rsid w:val="003064E3"/>
    <w:rsid w:val="003071D9"/>
    <w:rsid w:val="00316B52"/>
    <w:rsid w:val="0032080C"/>
    <w:rsid w:val="003213A7"/>
    <w:rsid w:val="00323D36"/>
    <w:rsid w:val="00330CD3"/>
    <w:rsid w:val="00336C01"/>
    <w:rsid w:val="0034748C"/>
    <w:rsid w:val="0035029D"/>
    <w:rsid w:val="003552BC"/>
    <w:rsid w:val="00355C6B"/>
    <w:rsid w:val="0036311D"/>
    <w:rsid w:val="00364668"/>
    <w:rsid w:val="00365B3E"/>
    <w:rsid w:val="00374707"/>
    <w:rsid w:val="00382355"/>
    <w:rsid w:val="00383AB7"/>
    <w:rsid w:val="0038712A"/>
    <w:rsid w:val="003877DD"/>
    <w:rsid w:val="0039037A"/>
    <w:rsid w:val="00391B6F"/>
    <w:rsid w:val="00392935"/>
    <w:rsid w:val="00397362"/>
    <w:rsid w:val="003A508C"/>
    <w:rsid w:val="003A5694"/>
    <w:rsid w:val="003A5AD2"/>
    <w:rsid w:val="003B120D"/>
    <w:rsid w:val="003B2306"/>
    <w:rsid w:val="003B2324"/>
    <w:rsid w:val="003B3B22"/>
    <w:rsid w:val="003B4CD4"/>
    <w:rsid w:val="003B5625"/>
    <w:rsid w:val="003B5BCF"/>
    <w:rsid w:val="003B7194"/>
    <w:rsid w:val="003C0DDB"/>
    <w:rsid w:val="003C149D"/>
    <w:rsid w:val="003C6104"/>
    <w:rsid w:val="003D49EA"/>
    <w:rsid w:val="003D57DD"/>
    <w:rsid w:val="003D6B54"/>
    <w:rsid w:val="003D74DB"/>
    <w:rsid w:val="003E328F"/>
    <w:rsid w:val="003E3F80"/>
    <w:rsid w:val="003E6CEF"/>
    <w:rsid w:val="003E718D"/>
    <w:rsid w:val="003F0B86"/>
    <w:rsid w:val="003F3D99"/>
    <w:rsid w:val="003F4530"/>
    <w:rsid w:val="00400BCA"/>
    <w:rsid w:val="00400F17"/>
    <w:rsid w:val="004013FF"/>
    <w:rsid w:val="004014D0"/>
    <w:rsid w:val="00404966"/>
    <w:rsid w:val="00404D73"/>
    <w:rsid w:val="00410207"/>
    <w:rsid w:val="00412267"/>
    <w:rsid w:val="00414FC0"/>
    <w:rsid w:val="00415503"/>
    <w:rsid w:val="00417D42"/>
    <w:rsid w:val="00423CC3"/>
    <w:rsid w:val="00431949"/>
    <w:rsid w:val="00434194"/>
    <w:rsid w:val="00454B5B"/>
    <w:rsid w:val="004552DB"/>
    <w:rsid w:val="00455FFC"/>
    <w:rsid w:val="00462E21"/>
    <w:rsid w:val="0046396A"/>
    <w:rsid w:val="004658C5"/>
    <w:rsid w:val="0047215F"/>
    <w:rsid w:val="004743B5"/>
    <w:rsid w:val="004802AC"/>
    <w:rsid w:val="00483EC2"/>
    <w:rsid w:val="0049430B"/>
    <w:rsid w:val="004A0433"/>
    <w:rsid w:val="004A231E"/>
    <w:rsid w:val="004A7CB0"/>
    <w:rsid w:val="004B2E80"/>
    <w:rsid w:val="004C010D"/>
    <w:rsid w:val="004C7ABE"/>
    <w:rsid w:val="004C7D66"/>
    <w:rsid w:val="004D02D7"/>
    <w:rsid w:val="004D05DC"/>
    <w:rsid w:val="004D20E1"/>
    <w:rsid w:val="004D362C"/>
    <w:rsid w:val="004D63A8"/>
    <w:rsid w:val="004E2916"/>
    <w:rsid w:val="004E3222"/>
    <w:rsid w:val="004E3709"/>
    <w:rsid w:val="004F3803"/>
    <w:rsid w:val="004F72C5"/>
    <w:rsid w:val="004F7429"/>
    <w:rsid w:val="004F7856"/>
    <w:rsid w:val="004F7A2F"/>
    <w:rsid w:val="00506445"/>
    <w:rsid w:val="0050732E"/>
    <w:rsid w:val="00507DE6"/>
    <w:rsid w:val="00510BAB"/>
    <w:rsid w:val="0051223F"/>
    <w:rsid w:val="00512798"/>
    <w:rsid w:val="005162C9"/>
    <w:rsid w:val="00520A5E"/>
    <w:rsid w:val="0052142E"/>
    <w:rsid w:val="005276CA"/>
    <w:rsid w:val="005321B3"/>
    <w:rsid w:val="005364DE"/>
    <w:rsid w:val="00546E8B"/>
    <w:rsid w:val="0055141F"/>
    <w:rsid w:val="00553A55"/>
    <w:rsid w:val="005557E1"/>
    <w:rsid w:val="00555FA7"/>
    <w:rsid w:val="00566B39"/>
    <w:rsid w:val="00573136"/>
    <w:rsid w:val="005766EF"/>
    <w:rsid w:val="00587409"/>
    <w:rsid w:val="00590B03"/>
    <w:rsid w:val="005947D4"/>
    <w:rsid w:val="00595E2A"/>
    <w:rsid w:val="0059629D"/>
    <w:rsid w:val="00597903"/>
    <w:rsid w:val="005A2CAE"/>
    <w:rsid w:val="005A72F8"/>
    <w:rsid w:val="005B0F40"/>
    <w:rsid w:val="005B49F8"/>
    <w:rsid w:val="005C0959"/>
    <w:rsid w:val="005D1DC0"/>
    <w:rsid w:val="005E1CDC"/>
    <w:rsid w:val="005E296A"/>
    <w:rsid w:val="005E2F22"/>
    <w:rsid w:val="005E7E4A"/>
    <w:rsid w:val="005F6462"/>
    <w:rsid w:val="005F680A"/>
    <w:rsid w:val="00603A91"/>
    <w:rsid w:val="00603B61"/>
    <w:rsid w:val="00604AB3"/>
    <w:rsid w:val="00611C25"/>
    <w:rsid w:val="0061302C"/>
    <w:rsid w:val="006208EC"/>
    <w:rsid w:val="006231E1"/>
    <w:rsid w:val="00623315"/>
    <w:rsid w:val="0063032A"/>
    <w:rsid w:val="00630C41"/>
    <w:rsid w:val="00633832"/>
    <w:rsid w:val="00634063"/>
    <w:rsid w:val="006366A4"/>
    <w:rsid w:val="00636EC8"/>
    <w:rsid w:val="00640186"/>
    <w:rsid w:val="006443A1"/>
    <w:rsid w:val="00644F70"/>
    <w:rsid w:val="0068046B"/>
    <w:rsid w:val="00681378"/>
    <w:rsid w:val="00682036"/>
    <w:rsid w:val="00683954"/>
    <w:rsid w:val="00683961"/>
    <w:rsid w:val="00683A29"/>
    <w:rsid w:val="00687C21"/>
    <w:rsid w:val="00691A3B"/>
    <w:rsid w:val="006930F4"/>
    <w:rsid w:val="00694682"/>
    <w:rsid w:val="00696858"/>
    <w:rsid w:val="006B0402"/>
    <w:rsid w:val="006C34CD"/>
    <w:rsid w:val="006C4AD3"/>
    <w:rsid w:val="006D1A1A"/>
    <w:rsid w:val="006D4FC2"/>
    <w:rsid w:val="006D5E63"/>
    <w:rsid w:val="006D78F3"/>
    <w:rsid w:val="006E0D16"/>
    <w:rsid w:val="006E0F8D"/>
    <w:rsid w:val="006E0FC3"/>
    <w:rsid w:val="006E3B7B"/>
    <w:rsid w:val="006E7151"/>
    <w:rsid w:val="006E7464"/>
    <w:rsid w:val="006F5820"/>
    <w:rsid w:val="006F6015"/>
    <w:rsid w:val="006F787C"/>
    <w:rsid w:val="00701F19"/>
    <w:rsid w:val="00703CF0"/>
    <w:rsid w:val="007125D0"/>
    <w:rsid w:val="007133E8"/>
    <w:rsid w:val="00714ED8"/>
    <w:rsid w:val="00716686"/>
    <w:rsid w:val="00720421"/>
    <w:rsid w:val="00734312"/>
    <w:rsid w:val="0074721F"/>
    <w:rsid w:val="0075399B"/>
    <w:rsid w:val="0076458D"/>
    <w:rsid w:val="0076467E"/>
    <w:rsid w:val="0076606A"/>
    <w:rsid w:val="0077483F"/>
    <w:rsid w:val="0079625C"/>
    <w:rsid w:val="007A477B"/>
    <w:rsid w:val="007A7828"/>
    <w:rsid w:val="007B7C51"/>
    <w:rsid w:val="007C1A2B"/>
    <w:rsid w:val="007C2234"/>
    <w:rsid w:val="007C2C58"/>
    <w:rsid w:val="007C57F0"/>
    <w:rsid w:val="007D0612"/>
    <w:rsid w:val="007D1CA0"/>
    <w:rsid w:val="007D69DD"/>
    <w:rsid w:val="007E373D"/>
    <w:rsid w:val="007E5FA9"/>
    <w:rsid w:val="007F17B1"/>
    <w:rsid w:val="007F4AA7"/>
    <w:rsid w:val="007F7315"/>
    <w:rsid w:val="008027EF"/>
    <w:rsid w:val="0080507F"/>
    <w:rsid w:val="00807887"/>
    <w:rsid w:val="00807B8C"/>
    <w:rsid w:val="0081102F"/>
    <w:rsid w:val="00812F6A"/>
    <w:rsid w:val="00815598"/>
    <w:rsid w:val="00816660"/>
    <w:rsid w:val="0081691F"/>
    <w:rsid w:val="008260AF"/>
    <w:rsid w:val="00827C0B"/>
    <w:rsid w:val="0083139A"/>
    <w:rsid w:val="00831E62"/>
    <w:rsid w:val="00832089"/>
    <w:rsid w:val="008412AB"/>
    <w:rsid w:val="0084639C"/>
    <w:rsid w:val="008522AC"/>
    <w:rsid w:val="0085277B"/>
    <w:rsid w:val="008535F0"/>
    <w:rsid w:val="008605EE"/>
    <w:rsid w:val="0086439C"/>
    <w:rsid w:val="00870BCF"/>
    <w:rsid w:val="0087102A"/>
    <w:rsid w:val="0088058A"/>
    <w:rsid w:val="008807A0"/>
    <w:rsid w:val="00882D4E"/>
    <w:rsid w:val="0089662C"/>
    <w:rsid w:val="008B021C"/>
    <w:rsid w:val="008B0272"/>
    <w:rsid w:val="008B2F6E"/>
    <w:rsid w:val="008D1B02"/>
    <w:rsid w:val="008D5C75"/>
    <w:rsid w:val="008F23E1"/>
    <w:rsid w:val="008F4F47"/>
    <w:rsid w:val="00906EF6"/>
    <w:rsid w:val="009138BF"/>
    <w:rsid w:val="0091418F"/>
    <w:rsid w:val="00914EF8"/>
    <w:rsid w:val="0091598F"/>
    <w:rsid w:val="00922737"/>
    <w:rsid w:val="00935D9C"/>
    <w:rsid w:val="00937293"/>
    <w:rsid w:val="00961989"/>
    <w:rsid w:val="00962A5F"/>
    <w:rsid w:val="009638F6"/>
    <w:rsid w:val="009660EC"/>
    <w:rsid w:val="00966165"/>
    <w:rsid w:val="0096635B"/>
    <w:rsid w:val="0097089F"/>
    <w:rsid w:val="00971C2B"/>
    <w:rsid w:val="00973354"/>
    <w:rsid w:val="009735B8"/>
    <w:rsid w:val="00975156"/>
    <w:rsid w:val="0098327B"/>
    <w:rsid w:val="00984BE6"/>
    <w:rsid w:val="0099485A"/>
    <w:rsid w:val="009956D1"/>
    <w:rsid w:val="009B2538"/>
    <w:rsid w:val="009B40D0"/>
    <w:rsid w:val="009C0367"/>
    <w:rsid w:val="009E0383"/>
    <w:rsid w:val="009E2026"/>
    <w:rsid w:val="009E4B9B"/>
    <w:rsid w:val="009F3BA1"/>
    <w:rsid w:val="009F41B3"/>
    <w:rsid w:val="009F4F55"/>
    <w:rsid w:val="00A035F0"/>
    <w:rsid w:val="00A05313"/>
    <w:rsid w:val="00A118B5"/>
    <w:rsid w:val="00A126F1"/>
    <w:rsid w:val="00A23EB6"/>
    <w:rsid w:val="00A24559"/>
    <w:rsid w:val="00A26210"/>
    <w:rsid w:val="00A31036"/>
    <w:rsid w:val="00A3295A"/>
    <w:rsid w:val="00A41168"/>
    <w:rsid w:val="00A419B0"/>
    <w:rsid w:val="00A439DB"/>
    <w:rsid w:val="00A454A2"/>
    <w:rsid w:val="00A52A5B"/>
    <w:rsid w:val="00A5424A"/>
    <w:rsid w:val="00A54A33"/>
    <w:rsid w:val="00A73CD6"/>
    <w:rsid w:val="00A8511C"/>
    <w:rsid w:val="00A87357"/>
    <w:rsid w:val="00A90009"/>
    <w:rsid w:val="00A926E3"/>
    <w:rsid w:val="00A977F3"/>
    <w:rsid w:val="00AA563F"/>
    <w:rsid w:val="00AB5EDB"/>
    <w:rsid w:val="00AB62C2"/>
    <w:rsid w:val="00AC04C7"/>
    <w:rsid w:val="00AC39C3"/>
    <w:rsid w:val="00AD1C5C"/>
    <w:rsid w:val="00AD5D8E"/>
    <w:rsid w:val="00AE0042"/>
    <w:rsid w:val="00AE1A25"/>
    <w:rsid w:val="00AE3C01"/>
    <w:rsid w:val="00AE68A6"/>
    <w:rsid w:val="00AF32C4"/>
    <w:rsid w:val="00AF43F6"/>
    <w:rsid w:val="00AF6318"/>
    <w:rsid w:val="00AF673E"/>
    <w:rsid w:val="00B010A6"/>
    <w:rsid w:val="00B063CE"/>
    <w:rsid w:val="00B06F19"/>
    <w:rsid w:val="00B13F45"/>
    <w:rsid w:val="00B16990"/>
    <w:rsid w:val="00B2340C"/>
    <w:rsid w:val="00B26573"/>
    <w:rsid w:val="00B314CD"/>
    <w:rsid w:val="00B332ED"/>
    <w:rsid w:val="00B34009"/>
    <w:rsid w:val="00B34DB5"/>
    <w:rsid w:val="00B35EED"/>
    <w:rsid w:val="00B35FD9"/>
    <w:rsid w:val="00B3656A"/>
    <w:rsid w:val="00B37983"/>
    <w:rsid w:val="00B41212"/>
    <w:rsid w:val="00B4652F"/>
    <w:rsid w:val="00B5010B"/>
    <w:rsid w:val="00B5362E"/>
    <w:rsid w:val="00B553E3"/>
    <w:rsid w:val="00B60A7B"/>
    <w:rsid w:val="00B622F7"/>
    <w:rsid w:val="00B64669"/>
    <w:rsid w:val="00B70F9E"/>
    <w:rsid w:val="00B72F98"/>
    <w:rsid w:val="00B754B2"/>
    <w:rsid w:val="00B75DA6"/>
    <w:rsid w:val="00B75F68"/>
    <w:rsid w:val="00B80058"/>
    <w:rsid w:val="00B824A0"/>
    <w:rsid w:val="00B825FD"/>
    <w:rsid w:val="00B86AAD"/>
    <w:rsid w:val="00B91010"/>
    <w:rsid w:val="00B97016"/>
    <w:rsid w:val="00BA152E"/>
    <w:rsid w:val="00BA1807"/>
    <w:rsid w:val="00BA392F"/>
    <w:rsid w:val="00BA3CF8"/>
    <w:rsid w:val="00BA6665"/>
    <w:rsid w:val="00BA7D71"/>
    <w:rsid w:val="00BC11D9"/>
    <w:rsid w:val="00BC6146"/>
    <w:rsid w:val="00BD58C9"/>
    <w:rsid w:val="00BE040F"/>
    <w:rsid w:val="00BE0DFD"/>
    <w:rsid w:val="00BE420A"/>
    <w:rsid w:val="00BF1350"/>
    <w:rsid w:val="00BF1D50"/>
    <w:rsid w:val="00C02BF8"/>
    <w:rsid w:val="00C03BAD"/>
    <w:rsid w:val="00C10EEB"/>
    <w:rsid w:val="00C1749C"/>
    <w:rsid w:val="00C22518"/>
    <w:rsid w:val="00C26317"/>
    <w:rsid w:val="00C266C7"/>
    <w:rsid w:val="00C3669D"/>
    <w:rsid w:val="00C4646D"/>
    <w:rsid w:val="00C55324"/>
    <w:rsid w:val="00C55AAB"/>
    <w:rsid w:val="00C57426"/>
    <w:rsid w:val="00C64D9F"/>
    <w:rsid w:val="00C745E3"/>
    <w:rsid w:val="00C8291F"/>
    <w:rsid w:val="00C86216"/>
    <w:rsid w:val="00C86CBB"/>
    <w:rsid w:val="00C90398"/>
    <w:rsid w:val="00C92E7C"/>
    <w:rsid w:val="00C93234"/>
    <w:rsid w:val="00CA65A9"/>
    <w:rsid w:val="00CA794A"/>
    <w:rsid w:val="00CB0EF4"/>
    <w:rsid w:val="00CC395C"/>
    <w:rsid w:val="00CC49FF"/>
    <w:rsid w:val="00CD465A"/>
    <w:rsid w:val="00CE0782"/>
    <w:rsid w:val="00CE1942"/>
    <w:rsid w:val="00CE5B4B"/>
    <w:rsid w:val="00CF6445"/>
    <w:rsid w:val="00CF6AD5"/>
    <w:rsid w:val="00CF7487"/>
    <w:rsid w:val="00D025DC"/>
    <w:rsid w:val="00D03DD0"/>
    <w:rsid w:val="00D07276"/>
    <w:rsid w:val="00D10F3C"/>
    <w:rsid w:val="00D16D6B"/>
    <w:rsid w:val="00D17D36"/>
    <w:rsid w:val="00D21498"/>
    <w:rsid w:val="00D37379"/>
    <w:rsid w:val="00D467C0"/>
    <w:rsid w:val="00D51F4B"/>
    <w:rsid w:val="00D52931"/>
    <w:rsid w:val="00D53EBF"/>
    <w:rsid w:val="00D54DB0"/>
    <w:rsid w:val="00D616C9"/>
    <w:rsid w:val="00D63120"/>
    <w:rsid w:val="00D64E1C"/>
    <w:rsid w:val="00D65C8D"/>
    <w:rsid w:val="00D70633"/>
    <w:rsid w:val="00D71605"/>
    <w:rsid w:val="00D73588"/>
    <w:rsid w:val="00D73FC1"/>
    <w:rsid w:val="00D84BEF"/>
    <w:rsid w:val="00D93ED7"/>
    <w:rsid w:val="00DA2992"/>
    <w:rsid w:val="00DA5AE5"/>
    <w:rsid w:val="00DB246E"/>
    <w:rsid w:val="00DB5A57"/>
    <w:rsid w:val="00DC2408"/>
    <w:rsid w:val="00DC3412"/>
    <w:rsid w:val="00DC54A2"/>
    <w:rsid w:val="00DC5B7F"/>
    <w:rsid w:val="00DC6FAB"/>
    <w:rsid w:val="00DC7405"/>
    <w:rsid w:val="00DC7A56"/>
    <w:rsid w:val="00DC7E6B"/>
    <w:rsid w:val="00DD341D"/>
    <w:rsid w:val="00DD52A2"/>
    <w:rsid w:val="00DF0A70"/>
    <w:rsid w:val="00DF4356"/>
    <w:rsid w:val="00E01ECA"/>
    <w:rsid w:val="00E024D8"/>
    <w:rsid w:val="00E11AFC"/>
    <w:rsid w:val="00E12CDA"/>
    <w:rsid w:val="00E138BB"/>
    <w:rsid w:val="00E14EAA"/>
    <w:rsid w:val="00E2657E"/>
    <w:rsid w:val="00E34105"/>
    <w:rsid w:val="00E35348"/>
    <w:rsid w:val="00E41010"/>
    <w:rsid w:val="00E46E09"/>
    <w:rsid w:val="00E53B74"/>
    <w:rsid w:val="00E56621"/>
    <w:rsid w:val="00E5766E"/>
    <w:rsid w:val="00E6163A"/>
    <w:rsid w:val="00E62380"/>
    <w:rsid w:val="00E64D25"/>
    <w:rsid w:val="00E83AD0"/>
    <w:rsid w:val="00E85119"/>
    <w:rsid w:val="00E96B35"/>
    <w:rsid w:val="00E97836"/>
    <w:rsid w:val="00EB063E"/>
    <w:rsid w:val="00EB63F2"/>
    <w:rsid w:val="00EC27B2"/>
    <w:rsid w:val="00EC42F8"/>
    <w:rsid w:val="00EC7251"/>
    <w:rsid w:val="00ED27C4"/>
    <w:rsid w:val="00ED57A7"/>
    <w:rsid w:val="00EF4C4A"/>
    <w:rsid w:val="00EF771D"/>
    <w:rsid w:val="00F029BC"/>
    <w:rsid w:val="00F06D54"/>
    <w:rsid w:val="00F12859"/>
    <w:rsid w:val="00F12909"/>
    <w:rsid w:val="00F12C2D"/>
    <w:rsid w:val="00F14E59"/>
    <w:rsid w:val="00F14EDD"/>
    <w:rsid w:val="00F15491"/>
    <w:rsid w:val="00F164E2"/>
    <w:rsid w:val="00F1680E"/>
    <w:rsid w:val="00F215BC"/>
    <w:rsid w:val="00F23E84"/>
    <w:rsid w:val="00F27675"/>
    <w:rsid w:val="00F31348"/>
    <w:rsid w:val="00F368A5"/>
    <w:rsid w:val="00F449B3"/>
    <w:rsid w:val="00F502A3"/>
    <w:rsid w:val="00F534FA"/>
    <w:rsid w:val="00F5570C"/>
    <w:rsid w:val="00F55AB5"/>
    <w:rsid w:val="00F61415"/>
    <w:rsid w:val="00F64C03"/>
    <w:rsid w:val="00F73470"/>
    <w:rsid w:val="00F77EEE"/>
    <w:rsid w:val="00F80B80"/>
    <w:rsid w:val="00F81EF7"/>
    <w:rsid w:val="00F83D2D"/>
    <w:rsid w:val="00F90365"/>
    <w:rsid w:val="00F9567F"/>
    <w:rsid w:val="00F95F44"/>
    <w:rsid w:val="00F95FAE"/>
    <w:rsid w:val="00FA2DFA"/>
    <w:rsid w:val="00FA597B"/>
    <w:rsid w:val="00FB7505"/>
    <w:rsid w:val="00FC2429"/>
    <w:rsid w:val="00FC4CB9"/>
    <w:rsid w:val="00FC6BA3"/>
    <w:rsid w:val="00FD135A"/>
    <w:rsid w:val="00FD1CA3"/>
    <w:rsid w:val="00FD3F96"/>
    <w:rsid w:val="00FE01B3"/>
    <w:rsid w:val="00FF010C"/>
    <w:rsid w:val="00FF59A4"/>
  </w:rsid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doNotIncludeSubdocsInStats/>
  <w14:docId w14:val="1AB90838"/>
  <w15:docId w15:val="{C1EF674E-957B-459E-B07A-E80D00AA0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imes New Roman" w:hAnsi="Garamond" w:cs="Times New Roman"/>
        <w:lang w:val="sv-SE" w:eastAsia="sv-SE" w:bidi="ar-SA"/>
      </w:rPr>
    </w:rPrDefault>
    <w:pPrDefault/>
  </w:docDefaults>
  <w:latentStyles w:defLockedState="0" w:defUIPriority="99" w:defSemiHidden="0" w:defUnhideWhenUsed="0" w:defQFormat="0" w:count="371">
    <w:lsdException w:name="Normal" w:uiPriority="0"/>
    <w:lsdException w:name="heading 1" w:uiPriority="3" w:qFormat="1"/>
    <w:lsdException w:name="heading 2" w:semiHidden="1" w:uiPriority="9" w:unhideWhenUsed="1" w:qFormat="1"/>
    <w:lsdException w:name="heading 3" w:uiPriority="0" w:qFormat="1"/>
    <w:lsdException w:name="heading 4" w:semiHidden="1" w:uiPriority="3" w:unhideWhenUsed="1" w:qFormat="1"/>
    <w:lsdException w:name="heading 5" w:semiHidden="1" w:uiPriority="4"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55141F"/>
    <w:rPr>
      <w:sz w:val="24"/>
      <w:szCs w:val="24"/>
    </w:rPr>
  </w:style>
  <w:style w:type="paragraph" w:styleId="Heading1">
    <w:name w:val="heading 1"/>
    <w:aliases w:val="RG rubrik 1"/>
    <w:basedOn w:val="Normal"/>
    <w:next w:val="RGbrdtext"/>
    <w:link w:val="Rubrik1Char"/>
    <w:uiPriority w:val="3"/>
    <w:qFormat/>
    <w:rsid w:val="005B49F8"/>
    <w:pPr>
      <w:keepNext/>
      <w:spacing w:before="40" w:after="40"/>
      <w:outlineLvl w:val="0"/>
    </w:pPr>
    <w:rPr>
      <w:rFonts w:ascii="Tahoma" w:hAnsi="Tahoma" w:cs="Arial"/>
      <w:b/>
      <w:bCs/>
      <w:color w:val="464646"/>
      <w:kern w:val="32"/>
      <w:sz w:val="25"/>
      <w:szCs w:val="25"/>
    </w:rPr>
  </w:style>
  <w:style w:type="paragraph" w:styleId="Heading2">
    <w:name w:val="heading 2"/>
    <w:aliases w:val="RG rubrik 2"/>
    <w:basedOn w:val="Normal"/>
    <w:next w:val="RGbrdtext"/>
    <w:link w:val="Rubrik2Char"/>
    <w:uiPriority w:val="9"/>
    <w:qFormat/>
    <w:rsid w:val="005B49F8"/>
    <w:pPr>
      <w:keepNext/>
      <w:spacing w:before="40" w:after="20"/>
      <w:outlineLvl w:val="1"/>
    </w:pPr>
    <w:rPr>
      <w:rFonts w:ascii="Tahoma" w:hAnsi="Tahoma"/>
      <w:b/>
      <w:bCs/>
      <w:iCs/>
      <w:color w:val="464646"/>
      <w:sz w:val="21"/>
      <w:szCs w:val="22"/>
    </w:rPr>
  </w:style>
  <w:style w:type="paragraph" w:styleId="Heading3">
    <w:name w:val="heading 3"/>
    <w:aliases w:val="RG rubrik 3"/>
    <w:basedOn w:val="Normal"/>
    <w:next w:val="RGbrdtext"/>
    <w:link w:val="Rubrik3Char"/>
    <w:qFormat/>
    <w:rsid w:val="005B49F8"/>
    <w:pPr>
      <w:keepNext/>
      <w:spacing w:before="40" w:after="20"/>
      <w:outlineLvl w:val="2"/>
    </w:pPr>
    <w:rPr>
      <w:rFonts w:ascii="Tahoma" w:hAnsi="Tahoma" w:cs="Arial"/>
      <w:b/>
      <w:bCs/>
      <w:color w:val="464646"/>
      <w:sz w:val="18"/>
      <w:szCs w:val="18"/>
    </w:rPr>
  </w:style>
  <w:style w:type="paragraph" w:styleId="Heading4">
    <w:name w:val="heading 4"/>
    <w:aliases w:val="RG rubrik 4"/>
    <w:basedOn w:val="RGfaktatext"/>
    <w:next w:val="RGbrdtext"/>
    <w:link w:val="Rubrik4Char"/>
    <w:uiPriority w:val="3"/>
    <w:qFormat/>
    <w:rsid w:val="005B49F8"/>
    <w:pPr>
      <w:autoSpaceDE w:val="0"/>
      <w:autoSpaceDN w:val="0"/>
      <w:adjustRightInd w:val="0"/>
      <w:spacing w:before="40" w:after="20" w:line="240" w:lineRule="auto"/>
      <w:textAlignment w:val="center"/>
      <w:outlineLvl w:val="3"/>
    </w:pPr>
    <w:rPr>
      <w:bCs/>
      <w:kern w:val="36"/>
      <w:sz w:val="20"/>
      <w:szCs w:val="20"/>
    </w:rPr>
  </w:style>
  <w:style w:type="paragraph" w:styleId="Heading5">
    <w:name w:val="heading 5"/>
    <w:aliases w:val="RG rubrik 5"/>
    <w:basedOn w:val="Heading4"/>
    <w:next w:val="RGbrdtext"/>
    <w:link w:val="Rubrik5Char"/>
    <w:uiPriority w:val="4"/>
    <w:qFormat/>
    <w:rsid w:val="005B49F8"/>
    <w:pPr>
      <w:outlineLvl w:val="4"/>
    </w:pPr>
    <w:rPr>
      <w:i/>
      <w:szCs w:val="18"/>
    </w:rPr>
  </w:style>
  <w:style w:type="paragraph" w:styleId="Heading6">
    <w:name w:val="heading 6"/>
    <w:aliases w:val="RG rubrik 6"/>
    <w:basedOn w:val="Normal"/>
    <w:next w:val="RGbrdtext"/>
    <w:link w:val="Rubrik6Char"/>
    <w:uiPriority w:val="9"/>
    <w:qFormat/>
    <w:rsid w:val="005B49F8"/>
    <w:pPr>
      <w:keepNext/>
      <w:keepLines/>
      <w:spacing w:before="40" w:line="276" w:lineRule="auto"/>
      <w:outlineLvl w:val="5"/>
    </w:pPr>
    <w:rPr>
      <w:rFonts w:asciiTheme="majorHAnsi" w:eastAsiaTheme="majorEastAsia" w:hAnsiTheme="majorHAnsi" w:cstheme="majorBidi"/>
      <w:color w:val="2D2D2D"/>
      <w:sz w:val="18"/>
      <w:szCs w:val="22"/>
      <w:lang w:eastAsia="en-US"/>
    </w:rPr>
  </w:style>
  <w:style w:type="paragraph" w:styleId="Heading7">
    <w:name w:val="heading 7"/>
    <w:aliases w:val="RG rubrik 7"/>
    <w:basedOn w:val="Normal"/>
    <w:next w:val="RGbrdtext"/>
    <w:link w:val="Rubrik7Char"/>
    <w:uiPriority w:val="9"/>
    <w:qFormat/>
    <w:rsid w:val="005B49F8"/>
    <w:pPr>
      <w:keepNext/>
      <w:keepLines/>
      <w:spacing w:before="40" w:line="276" w:lineRule="auto"/>
      <w:outlineLvl w:val="6"/>
    </w:pPr>
    <w:rPr>
      <w:rFonts w:asciiTheme="majorHAnsi" w:eastAsiaTheme="majorEastAsia" w:hAnsiTheme="majorHAnsi" w:cstheme="majorBidi"/>
      <w:i/>
      <w:iCs/>
      <w:color w:val="2D2D2D"/>
      <w:sz w:val="1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ubrik1Char">
    <w:name w:val="Rubrik 1 Char"/>
    <w:aliases w:val="RG rubrik 1 Char"/>
    <w:basedOn w:val="DefaultParagraphFont"/>
    <w:link w:val="Heading1"/>
    <w:uiPriority w:val="3"/>
    <w:rsid w:val="005B49F8"/>
    <w:rPr>
      <w:rFonts w:ascii="Tahoma" w:hAnsi="Tahoma" w:cs="Arial"/>
      <w:b/>
      <w:bCs/>
      <w:color w:val="464646"/>
      <w:kern w:val="32"/>
      <w:sz w:val="25"/>
      <w:szCs w:val="25"/>
    </w:rPr>
  </w:style>
  <w:style w:type="character" w:customStyle="1" w:styleId="Rubrik3Char">
    <w:name w:val="Rubrik 3 Char"/>
    <w:aliases w:val="RG rubrik 3 Char"/>
    <w:basedOn w:val="DefaultParagraphFont"/>
    <w:link w:val="Heading3"/>
    <w:rsid w:val="005B49F8"/>
    <w:rPr>
      <w:rFonts w:ascii="Tahoma" w:hAnsi="Tahoma" w:cs="Arial"/>
      <w:b/>
      <w:bCs/>
      <w:color w:val="464646"/>
      <w:sz w:val="18"/>
      <w:szCs w:val="18"/>
    </w:rPr>
  </w:style>
  <w:style w:type="character" w:customStyle="1" w:styleId="Rubrik5Char">
    <w:name w:val="Rubrik 5 Char"/>
    <w:aliases w:val="RG rubrik 5 Char"/>
    <w:basedOn w:val="DefaultParagraphFont"/>
    <w:link w:val="Heading5"/>
    <w:uiPriority w:val="4"/>
    <w:rsid w:val="005B49F8"/>
    <w:rPr>
      <w:rFonts w:ascii="Tahoma" w:hAnsi="Tahoma" w:cs="Tahoma"/>
      <w:bCs/>
      <w:i/>
      <w:color w:val="2D2D2D"/>
      <w:kern w:val="36"/>
      <w:szCs w:val="18"/>
    </w:rPr>
  </w:style>
  <w:style w:type="character" w:customStyle="1" w:styleId="Rubrik6Char">
    <w:name w:val="Rubrik 6 Char"/>
    <w:aliases w:val="RG rubrik 6 Char"/>
    <w:basedOn w:val="DefaultParagraphFont"/>
    <w:link w:val="Heading6"/>
    <w:uiPriority w:val="9"/>
    <w:rsid w:val="005B49F8"/>
    <w:rPr>
      <w:rFonts w:asciiTheme="majorHAnsi" w:eastAsiaTheme="majorEastAsia" w:hAnsiTheme="majorHAnsi" w:cstheme="majorBidi"/>
      <w:color w:val="2D2D2D"/>
      <w:sz w:val="18"/>
      <w:szCs w:val="22"/>
      <w:lang w:eastAsia="en-US"/>
    </w:rPr>
  </w:style>
  <w:style w:type="paragraph" w:customStyle="1" w:styleId="RGsidhuvud">
    <w:name w:val="RG sidhuvud"/>
    <w:basedOn w:val="RGsidfot"/>
    <w:uiPriority w:val="2"/>
    <w:semiHidden/>
    <w:unhideWhenUsed/>
    <w:qFormat/>
    <w:rsid w:val="00391B6F"/>
    <w:pPr>
      <w:spacing w:line="240" w:lineRule="auto"/>
    </w:pPr>
    <w:rPr>
      <w:sz w:val="18"/>
    </w:rPr>
  </w:style>
  <w:style w:type="paragraph" w:customStyle="1" w:styleId="RGsidfot">
    <w:name w:val="RG sidfot"/>
    <w:basedOn w:val="RGfaktatext"/>
    <w:uiPriority w:val="2"/>
    <w:semiHidden/>
    <w:unhideWhenUsed/>
    <w:qFormat/>
    <w:rsid w:val="00391B6F"/>
    <w:pPr>
      <w:autoSpaceDE w:val="0"/>
      <w:autoSpaceDN w:val="0"/>
      <w:adjustRightInd w:val="0"/>
      <w:spacing w:after="60" w:line="180" w:lineRule="atLeast"/>
      <w:textAlignment w:val="center"/>
    </w:pPr>
    <w:rPr>
      <w:sz w:val="14"/>
      <w:szCs w:val="12"/>
    </w:rPr>
  </w:style>
  <w:style w:type="paragraph" w:customStyle="1" w:styleId="RGbrdtextstycke">
    <w:name w:val="RG brödtext stycke"/>
    <w:uiPriority w:val="1"/>
    <w:unhideWhenUsed/>
    <w:qFormat/>
    <w:rsid w:val="00391B6F"/>
    <w:pPr>
      <w:autoSpaceDE w:val="0"/>
      <w:autoSpaceDN w:val="0"/>
      <w:adjustRightInd w:val="0"/>
      <w:spacing w:after="200" w:line="260" w:lineRule="atLeast"/>
      <w:textAlignment w:val="center"/>
    </w:pPr>
    <w:rPr>
      <w:color w:val="000000"/>
      <w:sz w:val="24"/>
      <w:szCs w:val="24"/>
    </w:rPr>
  </w:style>
  <w:style w:type="paragraph" w:styleId="Header">
    <w:name w:val="header"/>
    <w:basedOn w:val="RGtitel"/>
    <w:link w:val="SidhuvudChar"/>
    <w:semiHidden/>
    <w:rsid w:val="00B34DB5"/>
  </w:style>
  <w:style w:type="paragraph" w:styleId="Footer">
    <w:name w:val="footer"/>
    <w:basedOn w:val="Normal"/>
    <w:semiHidden/>
    <w:rsid w:val="00B34DB5"/>
    <w:pPr>
      <w:tabs>
        <w:tab w:val="center" w:pos="4536"/>
        <w:tab w:val="right" w:pos="9072"/>
      </w:tabs>
    </w:pPr>
  </w:style>
  <w:style w:type="character" w:styleId="PageNumber">
    <w:name w:val="page number"/>
    <w:basedOn w:val="DefaultParagraphFont"/>
    <w:semiHidden/>
    <w:rsid w:val="00B34DB5"/>
  </w:style>
  <w:style w:type="paragraph" w:customStyle="1" w:styleId="RGingress">
    <w:name w:val="RG ingress"/>
    <w:basedOn w:val="RGbrdtextstycke"/>
    <w:uiPriority w:val="1"/>
    <w:qFormat/>
    <w:rsid w:val="004552DB"/>
    <w:pPr>
      <w:spacing w:after="0" w:line="300" w:lineRule="atLeast"/>
    </w:pPr>
    <w:rPr>
      <w:rFonts w:ascii="Tahoma" w:hAnsi="Tahoma"/>
      <w:iCs/>
      <w:color w:val="6E6E6E"/>
    </w:rPr>
  </w:style>
  <w:style w:type="paragraph" w:customStyle="1" w:styleId="RGbrdtextkursiv">
    <w:name w:val="RG brödtext kursiv"/>
    <w:basedOn w:val="RGbrdtextstycke"/>
    <w:uiPriority w:val="1"/>
    <w:qFormat/>
    <w:rsid w:val="00391B6F"/>
    <w:pPr>
      <w:spacing w:after="0"/>
    </w:pPr>
    <w:rPr>
      <w:rFonts w:ascii="Garamond Kursiv" w:hAnsi="Garamond Kursiv"/>
      <w:i/>
      <w:iCs/>
    </w:rPr>
  </w:style>
  <w:style w:type="paragraph" w:customStyle="1" w:styleId="RGadress">
    <w:name w:val="RG adress"/>
    <w:link w:val="RGadressChar"/>
    <w:semiHidden/>
    <w:unhideWhenUsed/>
    <w:qFormat/>
    <w:rsid w:val="00391B6F"/>
    <w:pPr>
      <w:tabs>
        <w:tab w:val="left" w:pos="4253"/>
      </w:tabs>
      <w:spacing w:after="80"/>
    </w:pPr>
    <w:rPr>
      <w:rFonts w:ascii="Tahoma" w:hAnsi="Tahoma" w:cs="Tahoma"/>
      <w:bCs/>
      <w:color w:val="3C3C3C"/>
      <w:sz w:val="18"/>
    </w:rPr>
  </w:style>
  <w:style w:type="character" w:styleId="Hyperlink">
    <w:name w:val="Hyperlink"/>
    <w:basedOn w:val="DefaultParagraphFont"/>
    <w:uiPriority w:val="99"/>
    <w:qFormat/>
    <w:rsid w:val="00644F70"/>
    <w:rPr>
      <w:color w:val="0076AA" w:themeColor="accent1" w:themeShade="BF"/>
      <w:u w:val="none"/>
    </w:rPr>
  </w:style>
  <w:style w:type="character" w:styleId="FollowedHyperlink">
    <w:name w:val="FollowedHyperlink"/>
    <w:basedOn w:val="DefaultParagraphFont"/>
    <w:semiHidden/>
    <w:rsid w:val="00B34DB5"/>
    <w:rPr>
      <w:color w:val="800080"/>
      <w:u w:val="single"/>
    </w:rPr>
  </w:style>
  <w:style w:type="paragraph" w:styleId="DocumentMap">
    <w:name w:val="Document Map"/>
    <w:basedOn w:val="Normal"/>
    <w:semiHidden/>
    <w:rsid w:val="00B34DB5"/>
    <w:pPr>
      <w:shd w:val="clear" w:color="auto" w:fill="000080"/>
    </w:pPr>
    <w:rPr>
      <w:rFonts w:ascii="Tahoma" w:hAnsi="Tahoma" w:cs="Tahoma"/>
    </w:rPr>
  </w:style>
  <w:style w:type="paragraph" w:customStyle="1" w:styleId="RGfaktatext">
    <w:name w:val="RG faktatext"/>
    <w:uiPriority w:val="2"/>
    <w:qFormat/>
    <w:rsid w:val="00391B6F"/>
    <w:pPr>
      <w:spacing w:line="240" w:lineRule="atLeast"/>
    </w:pPr>
    <w:rPr>
      <w:rFonts w:ascii="Tahoma" w:hAnsi="Tahoma" w:cs="Tahoma"/>
      <w:color w:val="2D2D2D"/>
      <w:sz w:val="18"/>
      <w:szCs w:val="24"/>
    </w:rPr>
  </w:style>
  <w:style w:type="paragraph" w:customStyle="1" w:styleId="RGtabelltext">
    <w:name w:val="RG tabelltext"/>
    <w:basedOn w:val="RGsidhuvud"/>
    <w:uiPriority w:val="2"/>
    <w:qFormat/>
    <w:rsid w:val="0055141F"/>
    <w:pPr>
      <w:spacing w:after="20"/>
    </w:pPr>
    <w:rPr>
      <w:sz w:val="16"/>
    </w:rPr>
  </w:style>
  <w:style w:type="paragraph" w:customStyle="1" w:styleId="RGpunktlista">
    <w:name w:val="RG punktlista"/>
    <w:basedOn w:val="RGbrdtext"/>
    <w:uiPriority w:val="1"/>
    <w:qFormat/>
    <w:rsid w:val="00391B6F"/>
    <w:pPr>
      <w:numPr>
        <w:numId w:val="6"/>
      </w:numPr>
      <w:tabs>
        <w:tab w:val="left" w:pos="255"/>
      </w:tabs>
      <w:spacing w:before="60" w:after="60"/>
    </w:pPr>
  </w:style>
  <w:style w:type="paragraph" w:customStyle="1" w:styleId="RGbrdtextindrag">
    <w:name w:val="RG brödtext indrag"/>
    <w:basedOn w:val="RGbrdtextstycke"/>
    <w:uiPriority w:val="1"/>
    <w:semiHidden/>
    <w:unhideWhenUsed/>
    <w:qFormat/>
    <w:rsid w:val="00391B6F"/>
    <w:pPr>
      <w:spacing w:after="0"/>
      <w:ind w:firstLine="227"/>
    </w:pPr>
  </w:style>
  <w:style w:type="paragraph" w:customStyle="1" w:styleId="RGbrdtext">
    <w:name w:val="RG brödtext"/>
    <w:basedOn w:val="RGbrdtextstycke"/>
    <w:uiPriority w:val="1"/>
    <w:qFormat/>
    <w:rsid w:val="00391B6F"/>
    <w:pPr>
      <w:spacing w:after="0"/>
    </w:pPr>
  </w:style>
  <w:style w:type="paragraph" w:styleId="ListParagraph">
    <w:name w:val="List Paragraph"/>
    <w:basedOn w:val="Normal"/>
    <w:uiPriority w:val="34"/>
    <w:qFormat/>
    <w:rsid w:val="00C93234"/>
    <w:pPr>
      <w:numPr>
        <w:numId w:val="2"/>
      </w:numPr>
      <w:spacing w:before="60" w:after="60" w:line="288" w:lineRule="auto"/>
      <w:ind w:left="227" w:hanging="227"/>
    </w:pPr>
  </w:style>
  <w:style w:type="character" w:styleId="Strong">
    <w:name w:val="Strong"/>
    <w:basedOn w:val="DefaultParagraphFont"/>
    <w:uiPriority w:val="22"/>
    <w:semiHidden/>
    <w:rsid w:val="00B34DB5"/>
    <w:rPr>
      <w:b/>
      <w:bCs/>
    </w:rPr>
  </w:style>
  <w:style w:type="character" w:styleId="IntenseEmphasis">
    <w:name w:val="Intense Emphasis"/>
    <w:basedOn w:val="DefaultParagraphFont"/>
    <w:uiPriority w:val="21"/>
    <w:semiHidden/>
    <w:rsid w:val="00B34DB5"/>
    <w:rPr>
      <w:b/>
      <w:bCs/>
      <w:i/>
      <w:iCs/>
      <w:color w:val="4F81BD"/>
    </w:rPr>
  </w:style>
  <w:style w:type="character" w:styleId="Emphasis">
    <w:name w:val="Emphasis"/>
    <w:basedOn w:val="DefaultParagraphFont"/>
    <w:uiPriority w:val="20"/>
    <w:semiHidden/>
    <w:rsid w:val="00B34DB5"/>
    <w:rPr>
      <w:i/>
      <w:iCs/>
    </w:rPr>
  </w:style>
  <w:style w:type="character" w:styleId="SubtleEmphasis">
    <w:name w:val="Subtle Emphasis"/>
    <w:basedOn w:val="DefaultParagraphFont"/>
    <w:uiPriority w:val="19"/>
    <w:semiHidden/>
    <w:rsid w:val="00B34DB5"/>
    <w:rPr>
      <w:i/>
      <w:iCs/>
      <w:color w:val="808080"/>
    </w:rPr>
  </w:style>
  <w:style w:type="paragraph" w:styleId="Subtitle">
    <w:name w:val="Subtitle"/>
    <w:basedOn w:val="Normal"/>
    <w:next w:val="Normal"/>
    <w:link w:val="UnderrubrikChar"/>
    <w:uiPriority w:val="11"/>
    <w:semiHidden/>
    <w:rsid w:val="00B34DB5"/>
    <w:pPr>
      <w:spacing w:after="60"/>
      <w:jc w:val="center"/>
      <w:outlineLvl w:val="1"/>
    </w:pPr>
    <w:rPr>
      <w:rFonts w:ascii="Cambria" w:hAnsi="Cambria"/>
    </w:rPr>
  </w:style>
  <w:style w:type="character" w:customStyle="1" w:styleId="UnderrubrikChar">
    <w:name w:val="Underrubrik Char"/>
    <w:basedOn w:val="DefaultParagraphFont"/>
    <w:link w:val="Subtitle"/>
    <w:uiPriority w:val="11"/>
    <w:semiHidden/>
    <w:rsid w:val="00973354"/>
    <w:rPr>
      <w:rFonts w:ascii="Cambria" w:hAnsi="Cambria"/>
      <w:sz w:val="24"/>
      <w:szCs w:val="24"/>
    </w:rPr>
  </w:style>
  <w:style w:type="paragraph" w:styleId="Title">
    <w:name w:val="Title"/>
    <w:aliases w:val="RG huvudrubrik"/>
    <w:basedOn w:val="Normal"/>
    <w:next w:val="RGbrdtext"/>
    <w:link w:val="RubrikChar"/>
    <w:uiPriority w:val="10"/>
    <w:qFormat/>
    <w:rsid w:val="005B49F8"/>
    <w:pPr>
      <w:spacing w:before="40" w:after="40" w:line="276" w:lineRule="auto"/>
      <w:outlineLvl w:val="0"/>
    </w:pPr>
    <w:rPr>
      <w:rFonts w:asciiTheme="majorHAnsi" w:eastAsiaTheme="minorHAnsi" w:hAnsiTheme="majorHAnsi" w:cstheme="minorBidi"/>
      <w:b/>
      <w:bCs/>
      <w:color w:val="464646"/>
      <w:kern w:val="28"/>
      <w:sz w:val="36"/>
      <w:szCs w:val="32"/>
      <w:lang w:eastAsia="en-US"/>
    </w:rPr>
  </w:style>
  <w:style w:type="character" w:customStyle="1" w:styleId="RubrikChar">
    <w:name w:val="Rubrik Char"/>
    <w:aliases w:val="RG huvudrubrik Char"/>
    <w:basedOn w:val="DefaultParagraphFont"/>
    <w:link w:val="Title"/>
    <w:uiPriority w:val="10"/>
    <w:rsid w:val="005B49F8"/>
    <w:rPr>
      <w:rFonts w:asciiTheme="majorHAnsi" w:eastAsiaTheme="minorHAnsi" w:hAnsiTheme="majorHAnsi" w:cstheme="minorBidi"/>
      <w:b/>
      <w:bCs/>
      <w:color w:val="464646"/>
      <w:kern w:val="28"/>
      <w:sz w:val="36"/>
      <w:szCs w:val="32"/>
      <w:lang w:eastAsia="en-US"/>
    </w:rPr>
  </w:style>
  <w:style w:type="character" w:customStyle="1" w:styleId="Rubrik4Char">
    <w:name w:val="Rubrik 4 Char"/>
    <w:aliases w:val="RG rubrik 4 Char"/>
    <w:basedOn w:val="DefaultParagraphFont"/>
    <w:link w:val="Heading4"/>
    <w:uiPriority w:val="3"/>
    <w:rsid w:val="005B49F8"/>
    <w:rPr>
      <w:rFonts w:ascii="Tahoma" w:hAnsi="Tahoma" w:cs="Tahoma"/>
      <w:bCs/>
      <w:color w:val="2D2D2D"/>
      <w:kern w:val="36"/>
    </w:rPr>
  </w:style>
  <w:style w:type="character" w:customStyle="1" w:styleId="Rubrik2Char">
    <w:name w:val="Rubrik 2 Char"/>
    <w:aliases w:val="RG rubrik 2 Char"/>
    <w:basedOn w:val="DefaultParagraphFont"/>
    <w:link w:val="Heading2"/>
    <w:uiPriority w:val="9"/>
    <w:rsid w:val="005B49F8"/>
    <w:rPr>
      <w:rFonts w:ascii="Tahoma" w:hAnsi="Tahoma"/>
      <w:b/>
      <w:bCs/>
      <w:iCs/>
      <w:color w:val="464646"/>
      <w:sz w:val="21"/>
      <w:szCs w:val="22"/>
    </w:rPr>
  </w:style>
  <w:style w:type="paragraph" w:styleId="TOC1">
    <w:name w:val="toc 1"/>
    <w:basedOn w:val="RGfaktatext"/>
    <w:next w:val="RGfaktatext"/>
    <w:autoRedefine/>
    <w:uiPriority w:val="39"/>
    <w:unhideWhenUsed/>
    <w:rsid w:val="000A73DC"/>
    <w:pPr>
      <w:tabs>
        <w:tab w:val="right" w:leader="dot" w:pos="7359"/>
      </w:tabs>
      <w:spacing w:before="120" w:after="40"/>
    </w:pPr>
    <w:rPr>
      <w:b/>
      <w:noProof/>
      <w:sz w:val="20"/>
      <w:szCs w:val="20"/>
    </w:rPr>
  </w:style>
  <w:style w:type="paragraph" w:styleId="TOC2">
    <w:name w:val="toc 2"/>
    <w:basedOn w:val="RGfaktatext"/>
    <w:next w:val="RGfaktatext"/>
    <w:autoRedefine/>
    <w:uiPriority w:val="39"/>
    <w:unhideWhenUsed/>
    <w:rsid w:val="000A73DC"/>
    <w:pPr>
      <w:tabs>
        <w:tab w:val="right" w:leader="dot" w:pos="7359"/>
      </w:tabs>
      <w:spacing w:after="40"/>
      <w:ind w:left="278"/>
    </w:pPr>
    <w:rPr>
      <w:noProof/>
      <w:szCs w:val="18"/>
    </w:rPr>
  </w:style>
  <w:style w:type="paragraph" w:customStyle="1" w:styleId="RGadressnamnefternamn">
    <w:name w:val="RG adress_namn efternamn"/>
    <w:next w:val="RGadress"/>
    <w:link w:val="RGadressnamnefternamnChar"/>
    <w:semiHidden/>
    <w:unhideWhenUsed/>
    <w:qFormat/>
    <w:rsid w:val="00391B6F"/>
    <w:rPr>
      <w:rFonts w:ascii="Tahoma" w:hAnsi="Tahoma" w:cs="Tahoma"/>
      <w:b/>
      <w:bCs/>
      <w:color w:val="3C3C3C"/>
      <w:sz w:val="18"/>
    </w:rPr>
  </w:style>
  <w:style w:type="paragraph" w:styleId="BalloonText">
    <w:name w:val="Balloon Text"/>
    <w:basedOn w:val="Normal"/>
    <w:link w:val="BallongtextChar"/>
    <w:uiPriority w:val="99"/>
    <w:semiHidden/>
    <w:rsid w:val="00B34DB5"/>
    <w:rPr>
      <w:rFonts w:ascii="Tahoma" w:hAnsi="Tahoma" w:cs="Tahoma"/>
      <w:sz w:val="16"/>
      <w:szCs w:val="16"/>
    </w:rPr>
  </w:style>
  <w:style w:type="character" w:customStyle="1" w:styleId="RGadressChar">
    <w:name w:val="RG adress Char"/>
    <w:basedOn w:val="DefaultParagraphFont"/>
    <w:link w:val="RGadress"/>
    <w:semiHidden/>
    <w:rsid w:val="0055141F"/>
    <w:rPr>
      <w:rFonts w:ascii="Tahoma" w:hAnsi="Tahoma" w:cs="Tahoma"/>
      <w:bCs/>
      <w:color w:val="3C3C3C"/>
      <w:sz w:val="18"/>
    </w:rPr>
  </w:style>
  <w:style w:type="character" w:customStyle="1" w:styleId="RGadressnamnefternamnChar">
    <w:name w:val="RG adress_namn efternamn Char"/>
    <w:basedOn w:val="RGadressChar"/>
    <w:link w:val="RGadressnamnefternamn"/>
    <w:semiHidden/>
    <w:rsid w:val="0055141F"/>
    <w:rPr>
      <w:rFonts w:ascii="Tahoma" w:hAnsi="Tahoma" w:cs="Tahoma"/>
      <w:b/>
      <w:bCs/>
      <w:color w:val="3C3C3C"/>
      <w:sz w:val="18"/>
    </w:rPr>
  </w:style>
  <w:style w:type="character" w:customStyle="1" w:styleId="BallongtextChar">
    <w:name w:val="Ballongtext Char"/>
    <w:basedOn w:val="DefaultParagraphFont"/>
    <w:link w:val="BalloonText"/>
    <w:uiPriority w:val="99"/>
    <w:semiHidden/>
    <w:rsid w:val="00973354"/>
    <w:rPr>
      <w:rFonts w:ascii="Tahoma" w:hAnsi="Tahoma" w:cs="Tahoma"/>
      <w:sz w:val="16"/>
      <w:szCs w:val="16"/>
    </w:rPr>
  </w:style>
  <w:style w:type="paragraph" w:styleId="TOCHeading">
    <w:name w:val="TOC Heading"/>
    <w:basedOn w:val="Normal"/>
    <w:next w:val="Normal"/>
    <w:uiPriority w:val="39"/>
    <w:semiHidden/>
    <w:qFormat/>
    <w:rsid w:val="00F14EDD"/>
    <w:rPr>
      <w:rFonts w:ascii="Tahoma" w:hAnsi="Tahoma" w:cs="Tahoma"/>
      <w:b/>
      <w:color w:val="2D2D2D"/>
    </w:rPr>
  </w:style>
  <w:style w:type="paragraph" w:styleId="TOC3">
    <w:name w:val="toc 3"/>
    <w:basedOn w:val="RGfaktatext"/>
    <w:next w:val="RGfaktatext"/>
    <w:autoRedefine/>
    <w:uiPriority w:val="39"/>
    <w:unhideWhenUsed/>
    <w:rsid w:val="000A73DC"/>
    <w:pPr>
      <w:tabs>
        <w:tab w:val="right" w:leader="dot" w:pos="7359"/>
      </w:tabs>
      <w:spacing w:after="40"/>
      <w:ind w:left="482"/>
    </w:pPr>
    <w:rPr>
      <w:noProof/>
      <w:color w:val="000000"/>
      <w:szCs w:val="18"/>
    </w:rPr>
  </w:style>
  <w:style w:type="table" w:styleId="TableGrid">
    <w:name w:val="Table Grid"/>
    <w:basedOn w:val="TableNormal"/>
    <w:uiPriority w:val="39"/>
    <w:rsid w:val="00B34D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34DB5"/>
    <w:rPr>
      <w:color w:val="808080"/>
    </w:rPr>
  </w:style>
  <w:style w:type="paragraph" w:customStyle="1" w:styleId="RGtitel">
    <w:name w:val="RG titel"/>
    <w:uiPriority w:val="2"/>
    <w:semiHidden/>
    <w:unhideWhenUsed/>
    <w:rsid w:val="00391B6F"/>
    <w:rPr>
      <w:rFonts w:ascii="Tahoma" w:hAnsi="Tahoma" w:cs="Tahoma"/>
      <w:color w:val="7F7F7F"/>
      <w:sz w:val="24"/>
      <w:szCs w:val="24"/>
    </w:rPr>
  </w:style>
  <w:style w:type="paragraph" w:customStyle="1" w:styleId="Formatmall1">
    <w:name w:val="Formatmall1"/>
    <w:basedOn w:val="RGbrdtext"/>
    <w:semiHidden/>
    <w:rsid w:val="00B34DB5"/>
    <w:pPr>
      <w:numPr>
        <w:numId w:val="1"/>
      </w:numPr>
    </w:pPr>
  </w:style>
  <w:style w:type="paragraph" w:customStyle="1" w:styleId="RGnumreradlista">
    <w:name w:val="RG numrerad lista"/>
    <w:basedOn w:val="RGpunktlista"/>
    <w:uiPriority w:val="1"/>
    <w:rsid w:val="00391B6F"/>
    <w:pPr>
      <w:numPr>
        <w:numId w:val="7"/>
      </w:numPr>
      <w:tabs>
        <w:tab w:val="clear" w:pos="255"/>
        <w:tab w:val="left" w:pos="454"/>
      </w:tabs>
    </w:pPr>
  </w:style>
  <w:style w:type="numbering" w:customStyle="1" w:styleId="Flernivlista">
    <w:name w:val="Flernivålista"/>
    <w:uiPriority w:val="99"/>
    <w:rsid w:val="00455FFC"/>
    <w:pPr>
      <w:numPr>
        <w:numId w:val="3"/>
      </w:numPr>
    </w:pPr>
  </w:style>
  <w:style w:type="numbering" w:customStyle="1" w:styleId="Formatmall2">
    <w:name w:val="Formatmall2"/>
    <w:uiPriority w:val="99"/>
    <w:rsid w:val="00455FFC"/>
    <w:pPr>
      <w:numPr>
        <w:numId w:val="4"/>
      </w:numPr>
    </w:pPr>
  </w:style>
  <w:style w:type="paragraph" w:customStyle="1" w:styleId="RGstreck">
    <w:name w:val="RG streck"/>
    <w:basedOn w:val="Normal"/>
    <w:uiPriority w:val="2"/>
    <w:rsid w:val="005B49F8"/>
    <w:pPr>
      <w:pBdr>
        <w:bottom w:val="single" w:sz="4" w:space="4" w:color="A6A6A6"/>
      </w:pBdr>
      <w:autoSpaceDE w:val="0"/>
      <w:autoSpaceDN w:val="0"/>
      <w:adjustRightInd w:val="0"/>
      <w:spacing w:after="280"/>
      <w:textAlignment w:val="center"/>
    </w:pPr>
    <w:rPr>
      <w:rFonts w:ascii="Tahoma" w:hAnsi="Tahoma" w:cs="Tahoma"/>
      <w:bCs/>
      <w:iCs/>
      <w:color w:val="2D2D2D"/>
      <w:kern w:val="36"/>
      <w:szCs w:val="32"/>
    </w:rPr>
  </w:style>
  <w:style w:type="paragraph" w:customStyle="1" w:styleId="RGrubrikutanfrinnehllsfrteckning">
    <w:name w:val="RG rubrik utanför innehållsförteckning"/>
    <w:basedOn w:val="Normal"/>
    <w:unhideWhenUsed/>
    <w:rsid w:val="005B49F8"/>
    <w:pPr>
      <w:spacing w:after="80"/>
    </w:pPr>
    <w:rPr>
      <w:rFonts w:ascii="Tahoma" w:hAnsi="Tahoma"/>
      <w:b/>
      <w:color w:val="505050"/>
      <w:sz w:val="32"/>
      <w:szCs w:val="32"/>
    </w:rPr>
  </w:style>
  <w:style w:type="paragraph" w:styleId="FootnoteText">
    <w:name w:val="footnote text"/>
    <w:basedOn w:val="Normal"/>
    <w:link w:val="FotnotstextChar"/>
    <w:uiPriority w:val="99"/>
    <w:semiHidden/>
    <w:rsid w:val="00F14EDD"/>
    <w:rPr>
      <w:rFonts w:ascii="Tahoma" w:hAnsi="Tahoma" w:eastAsiaTheme="minorHAnsi" w:cstheme="minorBidi"/>
      <w:sz w:val="14"/>
      <w:szCs w:val="20"/>
      <w:lang w:eastAsia="en-US"/>
    </w:rPr>
  </w:style>
  <w:style w:type="character" w:customStyle="1" w:styleId="FotnotstextChar">
    <w:name w:val="Fotnotstext Char"/>
    <w:basedOn w:val="DefaultParagraphFont"/>
    <w:link w:val="FootnoteText"/>
    <w:uiPriority w:val="99"/>
    <w:semiHidden/>
    <w:rsid w:val="00F14EDD"/>
    <w:rPr>
      <w:rFonts w:ascii="Tahoma" w:hAnsi="Tahoma" w:eastAsiaTheme="minorHAnsi" w:cstheme="minorBidi"/>
      <w:sz w:val="14"/>
      <w:lang w:eastAsia="en-US"/>
    </w:rPr>
  </w:style>
  <w:style w:type="character" w:styleId="FootnoteReference">
    <w:name w:val="footnote reference"/>
    <w:basedOn w:val="DefaultParagraphFont"/>
    <w:uiPriority w:val="99"/>
    <w:semiHidden/>
    <w:rsid w:val="00F14EDD"/>
    <w:rPr>
      <w:vertAlign w:val="superscript"/>
    </w:rPr>
  </w:style>
  <w:style w:type="paragraph" w:customStyle="1" w:styleId="Allmntstyckeformat">
    <w:name w:val="[Allmänt styckeformat]"/>
    <w:basedOn w:val="Normal"/>
    <w:uiPriority w:val="99"/>
    <w:rsid w:val="00E56621"/>
    <w:pPr>
      <w:autoSpaceDE w:val="0"/>
      <w:autoSpaceDN w:val="0"/>
      <w:adjustRightInd w:val="0"/>
      <w:spacing w:line="288" w:lineRule="auto"/>
      <w:textAlignment w:val="center"/>
    </w:pPr>
    <w:rPr>
      <w:rFonts w:ascii="Times New Roman" w:hAnsi="Times New Roman"/>
      <w:color w:val="000000"/>
    </w:rPr>
  </w:style>
  <w:style w:type="paragraph" w:customStyle="1" w:styleId="RGtabellrubrik">
    <w:name w:val="RG tabellrubrik"/>
    <w:basedOn w:val="RGfaktatext"/>
    <w:uiPriority w:val="2"/>
    <w:rsid w:val="00D467C0"/>
    <w:pPr>
      <w:spacing w:after="60"/>
    </w:pPr>
    <w:rPr>
      <w:b/>
    </w:rPr>
  </w:style>
  <w:style w:type="character" w:customStyle="1" w:styleId="Rubrik7Char">
    <w:name w:val="Rubrik 7 Char"/>
    <w:aliases w:val="RG rubrik 7 Char"/>
    <w:basedOn w:val="DefaultParagraphFont"/>
    <w:link w:val="Heading7"/>
    <w:uiPriority w:val="9"/>
    <w:rsid w:val="005B49F8"/>
    <w:rPr>
      <w:rFonts w:asciiTheme="majorHAnsi" w:eastAsiaTheme="majorEastAsia" w:hAnsiTheme="majorHAnsi" w:cstheme="majorBidi"/>
      <w:i/>
      <w:iCs/>
      <w:color w:val="2D2D2D"/>
      <w:sz w:val="18"/>
      <w:szCs w:val="22"/>
      <w:lang w:eastAsia="en-US"/>
    </w:rPr>
  </w:style>
  <w:style w:type="paragraph" w:customStyle="1" w:styleId="RGsidfotfet">
    <w:name w:val="RG sidfot fet"/>
    <w:basedOn w:val="RGsidfot"/>
    <w:uiPriority w:val="2"/>
    <w:semiHidden/>
    <w:unhideWhenUsed/>
    <w:rsid w:val="00391B6F"/>
    <w:rPr>
      <w:b/>
    </w:rPr>
  </w:style>
  <w:style w:type="paragraph" w:customStyle="1" w:styleId="RGtitelfethger">
    <w:name w:val="RG titel fet höger"/>
    <w:uiPriority w:val="2"/>
    <w:semiHidden/>
    <w:unhideWhenUsed/>
    <w:rsid w:val="00391B6F"/>
    <w:pPr>
      <w:jc w:val="right"/>
    </w:pPr>
    <w:rPr>
      <w:rFonts w:ascii="Tahoma" w:hAnsi="Tahoma" w:cs="Tahoma"/>
      <w:b/>
      <w:color w:val="505050"/>
      <w:sz w:val="28"/>
      <w:szCs w:val="30"/>
    </w:rPr>
  </w:style>
  <w:style w:type="paragraph" w:customStyle="1" w:styleId="RGfaktatextpunktlista">
    <w:name w:val="RG faktatext punktlista"/>
    <w:basedOn w:val="RGfaktatext"/>
    <w:qFormat/>
    <w:rsid w:val="0055141F"/>
    <w:pPr>
      <w:numPr>
        <w:numId w:val="5"/>
      </w:numPr>
      <w:autoSpaceDE w:val="0"/>
      <w:autoSpaceDN w:val="0"/>
      <w:adjustRightInd w:val="0"/>
      <w:spacing w:after="60" w:line="264" w:lineRule="auto"/>
      <w:ind w:left="227" w:hanging="227"/>
      <w:textAlignment w:val="center"/>
    </w:pPr>
  </w:style>
  <w:style w:type="paragraph" w:customStyle="1" w:styleId="msonormal">
    <w:name w:val="msonormal"/>
    <w:basedOn w:val="Normal"/>
    <w:rsid w:val="000B4385"/>
    <w:pPr>
      <w:spacing w:before="100" w:beforeAutospacing="1" w:after="100" w:afterAutospacing="1"/>
    </w:pPr>
    <w:rPr>
      <w:rFonts w:ascii="Times New Roman" w:hAnsi="Times New Roman"/>
    </w:rPr>
  </w:style>
  <w:style w:type="character" w:customStyle="1" w:styleId="SidhuvudChar">
    <w:name w:val="Sidhuvud Char"/>
    <w:basedOn w:val="DefaultParagraphFont"/>
    <w:link w:val="Header"/>
    <w:semiHidden/>
    <w:rsid w:val="000B4385"/>
    <w:rPr>
      <w:rFonts w:ascii="Tahoma" w:hAnsi="Tahoma" w:cs="Tahoma"/>
      <w:color w:val="7F7F7F"/>
      <w:sz w:val="24"/>
      <w:szCs w:val="24"/>
    </w:rPr>
  </w:style>
  <w:style w:type="character" w:customStyle="1" w:styleId="A1">
    <w:name w:val="A1"/>
    <w:rsid w:val="000B4385"/>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footer1.xml.rels><?xml version="1.0" encoding="utf-8" standalone="yes"?><Relationships xmlns="http://schemas.openxmlformats.org/package/2006/relationships"><Relationship Id="rId1" Type="http://schemas.openxmlformats.org/officeDocument/2006/relationships/image" Target="media/image3.wmf" /></Relationships>
</file>

<file path=word/_rels/footer2.xml.rels><?xml version="1.0" encoding="utf-8" standalone="yes"?><Relationships xmlns="http://schemas.openxmlformats.org/package/2006/relationships"><Relationship Id="rId1" Type="http://schemas.openxmlformats.org/officeDocument/2006/relationships/image" Target="media/image3.wmf" /></Relationships>
</file>

<file path=word/theme/theme1.xml><?xml version="1.0" encoding="utf-8"?>
<a:theme xmlns:a="http://schemas.openxmlformats.org/drawingml/2006/main" name="RegionGotland">
  <a:themeElements>
    <a:clrScheme name="RegionGotlandFarger">
      <a:dk1>
        <a:srgbClr val="7F7F7F"/>
      </a:dk1>
      <a:lt1>
        <a:srgbClr val="FFFFFF"/>
      </a:lt1>
      <a:dk2>
        <a:srgbClr val="464646"/>
      </a:dk2>
      <a:lt2>
        <a:srgbClr val="DCDCDC"/>
      </a:lt2>
      <a:accent1>
        <a:srgbClr val="009FE3"/>
      </a:accent1>
      <a:accent2>
        <a:srgbClr val="B2B2B2"/>
      </a:accent2>
      <a:accent3>
        <a:srgbClr val="E30613"/>
      </a:accent3>
      <a:accent4>
        <a:srgbClr val="95C11F"/>
      </a:accent4>
      <a:accent5>
        <a:srgbClr val="F89B00"/>
      </a:accent5>
      <a:accent6>
        <a:srgbClr val="A2007D"/>
      </a:accent6>
      <a:hlink>
        <a:srgbClr val="0074A5"/>
      </a:hlink>
      <a:folHlink>
        <a:srgbClr val="9B293C"/>
      </a:folHlink>
    </a:clrScheme>
    <a:fontScheme name="RegionGotlandPPT">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bodyPr vert="horz" lIns="0" tIns="0" rIns="0" bIns="0" rtlCol="0" anchor="b" anchorCtr="0">
        <a:normAutofit/>
      </a:bodyPr>
      <a:lstStyle>
        <a:defPPr marL="0" marR="0" indent="0" algn="l" defTabSz="914400" rtl="0" eaLnBrk="1" fontAlgn="auto" latinLnBrk="0" hangingPunct="1">
          <a:lnSpc>
            <a:spcPct val="100000"/>
          </a:lnSpc>
          <a:spcBef>
            <a:spcPct val="0"/>
          </a:spcBef>
          <a:spcAft>
            <a:spcPts val="0"/>
          </a:spcAft>
          <a:buClrTx/>
          <a:buSzTx/>
          <a:buFontTx/>
          <a:buNone/>
          <a:tabLst/>
          <a:defRPr kumimoji="0" sz="1050" b="0" i="0" u="none" strike="noStrike" kern="1200" cap="none" spc="0" normalizeH="0" baseline="0" noProof="0" dirty="0" smtClean="0">
            <a:ln>
              <a:noFill/>
            </a:ln>
            <a:solidFill>
              <a:schemeClr val="tx1"/>
            </a:solidFill>
            <a:effectLst/>
            <a:uLnTx/>
            <a:uFillTx/>
            <a:latin typeface="+mj-lt"/>
            <a:ea typeface="+mj-ea"/>
            <a:cs typeface="+mj-cs"/>
          </a:defRPr>
        </a:defPPr>
      </a:lst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E97AE-3265-4CAC-9812-6F35A108F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31</Pages>
  <Words>7903</Words>
  <Characters>41890</Characters>
  <Application>Microsoft Office Word</Application>
  <DocSecurity>0</DocSecurity>
  <Lines>349</Lines>
  <Paragraphs>99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Rutin</vt:lpstr>
      <vt:lpstr>Ta facing exero eugait eugait, quisl et lorperit lum quis at, velit alit, qui bla feumsandre ex esent et vel ipsum er se mod e</vt:lpstr>
    </vt:vector>
  </TitlesOfParts>
  <Company>Gotlands Kommun</Company>
  <LinksUpToDate>false</LinksUpToDate>
  <CharactersWithSpaces>49694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Rutin</dc:title>
  <dc:creator>Anneli Forsberg</dc:creator>
  <cp:lastModifiedBy>Anneli Forsberg</cp:lastModifiedBy>
  <cp:revision>15</cp:revision>
  <cp:lastPrinted>2014-12-18T09:37:00Z</cp:lastPrinted>
  <dcterms:created xsi:type="dcterms:W3CDTF">2021-04-22T13:37:00Z</dcterms:created>
  <dcterms:modified xsi:type="dcterms:W3CDTF">2024-12-10T14:45:00Z</dcterms:modified>
  <cp:category>[Förvaltning]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armDate">
    <vt:filetime>2026-04-24T00:00:00Z</vt:filetime>
  </property>
  <property fmtid="{D5CDD505-2E9C-101B-9397-08002B2CF9AE}" pid="3" name="ArchivedDescription">
    <vt:lpwstr/>
  </property>
  <property fmtid="{D5CDD505-2E9C-101B-9397-08002B2CF9AE}" pid="4" name="ChangeDescription">
    <vt:lpwstr>Ändring i text</vt:lpwstr>
  </property>
  <property fmtid="{D5CDD505-2E9C-101B-9397-08002B2CF9AE}" pid="5" name="CreateDate">
    <vt:filetime>2017-09-25T09:54:15Z</vt:filetime>
  </property>
  <property fmtid="{D5CDD505-2E9C-101B-9397-08002B2CF9AE}" pid="6" name="Creator">
    <vt:lpwstr>Helen Hultnäs</vt:lpwstr>
  </property>
  <property fmtid="{D5CDD505-2E9C-101B-9397-08002B2CF9AE}" pid="7" name="DocumentType">
    <vt:lpwstr>Styrande dokument</vt:lpwstr>
  </property>
  <property fmtid="{D5CDD505-2E9C-101B-9397-08002B2CF9AE}" pid="8" name="Draft">
    <vt:i4>0</vt:i4>
  </property>
  <property fmtid="{D5CDD505-2E9C-101B-9397-08002B2CF9AE}" pid="9" name="IsCheckedOut">
    <vt:bool>false</vt:bool>
  </property>
  <property fmtid="{D5CDD505-2E9C-101B-9397-08002B2CF9AE}" pid="10" name="IsPublished">
    <vt:bool>true</vt:bool>
  </property>
  <property fmtid="{D5CDD505-2E9C-101B-9397-08002B2CF9AE}" pid="11" name="Metadata...och ange ämnesområde">
    <vt:lpwstr>Tandvård</vt:lpwstr>
  </property>
  <property fmtid="{D5CDD505-2E9C-101B-9397-08002B2CF9AE}" pid="12" name="Metadata...underval ämnesområde">
    <vt:lpwstr/>
  </property>
  <property fmtid="{D5CDD505-2E9C-101B-9397-08002B2CF9AE}" pid="13" name="MetadataDokument ska bevaras (arkiveras)">
    <vt:lpwstr>False</vt:lpwstr>
  </property>
  <property fmtid="{D5CDD505-2E9C-101B-9397-08002B2CF9AE}" pid="14" name="MetadataDokument till gotland.se eller Självserviceportalen">
    <vt:lpwstr>True</vt:lpwstr>
  </property>
  <property fmtid="{D5CDD505-2E9C-101B-9397-08002B2CF9AE}" pid="15" name="MetadataDokumentbeteckning">
    <vt:lpwstr>Riktlinje </vt:lpwstr>
  </property>
  <property fmtid="{D5CDD505-2E9C-101B-9397-08002B2CF9AE}" pid="16" name="MetadataEnhet">
    <vt:lpwstr>Alla övergripande tandvårdsdokument, Barntandvård, Mun- och Käkcentrum, Odontologiska riktlinjer</vt:lpwstr>
  </property>
  <property fmtid="{D5CDD505-2E9C-101B-9397-08002B2CF9AE}" pid="17" name="MetadataEv. webbadress/info gotland.se">
    <vt:lpwstr/>
  </property>
  <property fmtid="{D5CDD505-2E9C-101B-9397-08002B2CF9AE}" pid="18" name="MetadataFaktagranskare">
    <vt:lpwstr/>
  </property>
  <property fmtid="{D5CDD505-2E9C-101B-9397-08002B2CF9AE}" pid="19" name="MetadataFritext/Sökord">
    <vt:lpwstr/>
  </property>
  <property fmtid="{D5CDD505-2E9C-101B-9397-08002B2CF9AE}" pid="20" name="MetadataFörfattare">
    <vt:lpwstr>Katarina Nybäck</vt:lpwstr>
  </property>
  <property fmtid="{D5CDD505-2E9C-101B-9397-08002B2CF9AE}" pid="21" name="MetadataFörvaltning">
    <vt:lpwstr>Hälso- och sjukvårdsförvaltningen HSF</vt:lpwstr>
  </property>
  <property fmtid="{D5CDD505-2E9C-101B-9397-08002B2CF9AE}" pid="22" name="MetadataTjänster">
    <vt:lpwstr/>
  </property>
  <property fmtid="{D5CDD505-2E9C-101B-9397-08002B2CF9AE}" pid="23" name="MetadataUppdrag">
    <vt:lpwstr>Pedodonti</vt:lpwstr>
  </property>
  <property fmtid="{D5CDD505-2E9C-101B-9397-08002B2CF9AE}" pid="24" name="MetadataVerksamhet/Avdelning">
    <vt:lpwstr>Folktandvård, Vårdprogram</vt:lpwstr>
  </property>
  <property fmtid="{D5CDD505-2E9C-101B-9397-08002B2CF9AE}" pid="25" name="MetadataVälj förvaltning...">
    <vt:lpwstr>Hälso- och sjukvårdsförvaltningen HSF</vt:lpwstr>
  </property>
  <property fmtid="{D5CDD505-2E9C-101B-9397-08002B2CF9AE}" pid="26" name="MetadataW3D3 ärendenummer">
    <vt:lpwstr/>
  </property>
  <property fmtid="{D5CDD505-2E9C-101B-9397-08002B2CF9AE}" pid="27" name="MetadataÄgare">
    <vt:lpwstr>Daniel Altinisik</vt:lpwstr>
  </property>
  <property fmtid="{D5CDD505-2E9C-101B-9397-08002B2CF9AE}" pid="28" name="MetadataÄr dokumentet för förtroendevalda politiker?">
    <vt:lpwstr>Nej</vt:lpwstr>
  </property>
  <property fmtid="{D5CDD505-2E9C-101B-9397-08002B2CF9AE}" pid="29" name="MetadataÖvergripande nivå">
    <vt:lpwstr>Verksamhetsövergripande dokument</vt:lpwstr>
  </property>
  <property fmtid="{D5CDD505-2E9C-101B-9397-08002B2CF9AE}" pid="30" name="Number">
    <vt:lpwstr>11003</vt:lpwstr>
  </property>
  <property fmtid="{D5CDD505-2E9C-101B-9397-08002B2CF9AE}" pid="31" name="Prefix">
    <vt:lpwstr>STY</vt:lpwstr>
  </property>
  <property fmtid="{D5CDD505-2E9C-101B-9397-08002B2CF9AE}" pid="32" name="PublishDate">
    <vt:filetime>2024-12-10T15:46:06Z</vt:filetime>
  </property>
  <property fmtid="{D5CDD505-2E9C-101B-9397-08002B2CF9AE}" pid="33" name="RoleDistributör">
    <vt:lpwstr/>
  </property>
  <property fmtid="{D5CDD505-2E9C-101B-9397-08002B2CF9AE}" pid="34" name="RoleFaktagranskare">
    <vt:lpwstr/>
  </property>
  <property fmtid="{D5CDD505-2E9C-101B-9397-08002B2CF9AE}" pid="35" name="RoleFormer distributor role (From 2016.03 update)">
    <vt:lpwstr/>
  </property>
  <property fmtid="{D5CDD505-2E9C-101B-9397-08002B2CF9AE}" pid="36" name="RoleFörfattare">
    <vt:lpwstr>Katarina Nybäck</vt:lpwstr>
  </property>
  <property fmtid="{D5CDD505-2E9C-101B-9397-08002B2CF9AE}" pid="37" name="RoleFörtroendevalda">
    <vt:lpwstr/>
  </property>
  <property fmtid="{D5CDD505-2E9C-101B-9397-08002B2CF9AE}" pid="38" name="RoleLäsare">
    <vt:lpwstr>Pedodonti</vt:lpwstr>
  </property>
  <property fmtid="{D5CDD505-2E9C-101B-9397-08002B2CF9AE}" pid="39" name="RoleLäskvitterare">
    <vt:lpwstr/>
  </property>
  <property fmtid="{D5CDD505-2E9C-101B-9397-08002B2CF9AE}" pid="40" name="RoleSkapare">
    <vt:lpwstr>Anneli Forsberg</vt:lpwstr>
  </property>
  <property fmtid="{D5CDD505-2E9C-101B-9397-08002B2CF9AE}" pid="41" name="RoleÄgare">
    <vt:lpwstr>Daniel Altinisik</vt:lpwstr>
  </property>
  <property fmtid="{D5CDD505-2E9C-101B-9397-08002B2CF9AE}" pid="42" name="SecurityLevel">
    <vt:i4>3</vt:i4>
  </property>
  <property fmtid="{D5CDD505-2E9C-101B-9397-08002B2CF9AE}" pid="43" name="Title">
    <vt:lpwstr>Vårdprogram för Barn-och Ungdomstandvård Folktandvården Gotland  2025</vt:lpwstr>
  </property>
  <property fmtid="{D5CDD505-2E9C-101B-9397-08002B2CF9AE}" pid="44" name="Version">
    <vt:i4>8</vt:i4>
  </property>
</Properties>
</file>